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BAFA" w14:textId="45DCAC32" w:rsidR="00374995" w:rsidRPr="00D74068" w:rsidRDefault="00624CF8" w:rsidP="00EA55DE">
      <w:pPr>
        <w:rPr>
          <w:rFonts w:ascii="Arial Narrow" w:hAnsi="Arial Narrow"/>
          <w:b/>
          <w:bCs/>
        </w:rPr>
      </w:pPr>
      <w:r>
        <w:rPr>
          <w:rFonts w:ascii="Arial Narrow" w:hAnsi="Arial Narrow"/>
          <w:b/>
          <w:bCs/>
        </w:rPr>
        <w:t xml:space="preserve">  </w:t>
      </w:r>
    </w:p>
    <w:p w14:paraId="26D2205D" w14:textId="77777777" w:rsidR="00EB6043" w:rsidRDefault="00EB6043" w:rsidP="00EB6043">
      <w:pPr>
        <w:rPr>
          <w:rFonts w:ascii="Arial" w:hAnsi="Arial"/>
          <w:sz w:val="20"/>
        </w:rPr>
      </w:pPr>
      <w:r>
        <w:rPr>
          <w:rFonts w:ascii="Arial" w:hAnsi="Arial"/>
          <w:sz w:val="20"/>
        </w:rPr>
        <w:t>No.0461 - 2023: Fifth Session, Sixth Legislature</w:t>
      </w:r>
    </w:p>
    <w:p w14:paraId="4FFCCEDC" w14:textId="77777777" w:rsidR="00EB6043" w:rsidRDefault="00EB6043" w:rsidP="00EB6043">
      <w:pPr>
        <w:rPr>
          <w:rFonts w:ascii="Arial" w:hAnsi="Arial"/>
          <w:sz w:val="20"/>
        </w:rPr>
      </w:pPr>
    </w:p>
    <w:p w14:paraId="05EC65EA" w14:textId="3AAFC97A" w:rsidR="00EB6043" w:rsidRPr="00EB6043" w:rsidRDefault="00EB6043" w:rsidP="00EB6043">
      <w:pPr>
        <w:jc w:val="center"/>
        <w:rPr>
          <w:rFonts w:ascii="Times New Roman" w:hAnsi="Times New Roman"/>
          <w:sz w:val="20"/>
        </w:rPr>
      </w:pPr>
      <w:r w:rsidRPr="00EB6043">
        <w:rPr>
          <w:b/>
          <w:sz w:val="20"/>
        </w:rPr>
        <w:t>GAUTENG PROVINCIAL LEGISLATURE</w:t>
      </w:r>
    </w:p>
    <w:p w14:paraId="590E7927" w14:textId="77777777" w:rsidR="00EB6043" w:rsidRPr="00EB6043" w:rsidRDefault="00EB6043" w:rsidP="00EB6043">
      <w:pPr>
        <w:jc w:val="center"/>
        <w:rPr>
          <w:b/>
          <w:spacing w:val="-20"/>
          <w:sz w:val="20"/>
        </w:rPr>
      </w:pPr>
      <w:r w:rsidRPr="00EB6043">
        <w:rPr>
          <w:b/>
          <w:spacing w:val="-20"/>
          <w:sz w:val="20"/>
        </w:rPr>
        <w:t xml:space="preserve">======================== </w:t>
      </w:r>
    </w:p>
    <w:p w14:paraId="1B4AC162" w14:textId="77777777" w:rsidR="00EB6043" w:rsidRPr="00EB6043" w:rsidRDefault="00EB6043" w:rsidP="00EB6043">
      <w:pPr>
        <w:jc w:val="center"/>
        <w:rPr>
          <w:sz w:val="20"/>
        </w:rPr>
      </w:pPr>
    </w:p>
    <w:p w14:paraId="1DE99BE1" w14:textId="77777777" w:rsidR="00EB6043" w:rsidRPr="00EB6043" w:rsidRDefault="00EB6043" w:rsidP="00EB6043">
      <w:pPr>
        <w:jc w:val="center"/>
        <w:rPr>
          <w:b/>
          <w:sz w:val="20"/>
        </w:rPr>
      </w:pPr>
      <w:r w:rsidRPr="00EB6043">
        <w:rPr>
          <w:b/>
          <w:sz w:val="20"/>
        </w:rPr>
        <w:t>ANNOUNCEMENTS,</w:t>
      </w:r>
    </w:p>
    <w:p w14:paraId="260DC0F6" w14:textId="77777777" w:rsidR="00EB6043" w:rsidRPr="00EB6043" w:rsidRDefault="00EB6043" w:rsidP="00EB6043">
      <w:pPr>
        <w:jc w:val="center"/>
        <w:rPr>
          <w:b/>
          <w:sz w:val="20"/>
        </w:rPr>
      </w:pPr>
      <w:r w:rsidRPr="00EB6043">
        <w:rPr>
          <w:b/>
          <w:sz w:val="20"/>
        </w:rPr>
        <w:t>TABLINGS AND</w:t>
      </w:r>
    </w:p>
    <w:p w14:paraId="78B05603" w14:textId="65EF4C0A" w:rsidR="00EB6043" w:rsidRPr="00EB6043" w:rsidRDefault="00EB6043" w:rsidP="00EB6043">
      <w:pPr>
        <w:jc w:val="center"/>
        <w:rPr>
          <w:b/>
          <w:sz w:val="20"/>
        </w:rPr>
      </w:pPr>
      <w:r w:rsidRPr="00EB6043">
        <w:rPr>
          <w:b/>
          <w:sz w:val="20"/>
        </w:rPr>
        <w:t>COM</w:t>
      </w:r>
      <w:r w:rsidRPr="00EB6043">
        <w:rPr>
          <w:b/>
          <w:sz w:val="20"/>
        </w:rPr>
        <w:t>M</w:t>
      </w:r>
      <w:r w:rsidRPr="00EB6043">
        <w:rPr>
          <w:b/>
          <w:sz w:val="20"/>
        </w:rPr>
        <w:t>ITTEE REPORTS</w:t>
      </w:r>
    </w:p>
    <w:p w14:paraId="1FE09738" w14:textId="77777777" w:rsidR="00EB6043" w:rsidRPr="00EB6043" w:rsidRDefault="00EB6043" w:rsidP="00EB6043">
      <w:pPr>
        <w:rPr>
          <w:b/>
          <w:spacing w:val="-20"/>
          <w:sz w:val="20"/>
        </w:rPr>
      </w:pPr>
    </w:p>
    <w:p w14:paraId="06160901" w14:textId="77777777" w:rsidR="00EB6043" w:rsidRPr="00EB6043" w:rsidRDefault="00EB6043" w:rsidP="00EB6043">
      <w:pPr>
        <w:jc w:val="center"/>
        <w:rPr>
          <w:b/>
          <w:spacing w:val="-20"/>
          <w:sz w:val="20"/>
        </w:rPr>
      </w:pPr>
      <w:r w:rsidRPr="00EB6043">
        <w:rPr>
          <w:b/>
          <w:spacing w:val="-20"/>
          <w:sz w:val="20"/>
        </w:rPr>
        <w:t>========================</w:t>
      </w:r>
    </w:p>
    <w:p w14:paraId="16640DAF" w14:textId="77777777" w:rsidR="00EB6043" w:rsidRPr="00EB6043" w:rsidRDefault="00EB6043" w:rsidP="00EB6043">
      <w:pPr>
        <w:jc w:val="center"/>
        <w:rPr>
          <w:rFonts w:ascii="Arial" w:hAnsi="Arial"/>
          <w:sz w:val="20"/>
        </w:rPr>
      </w:pPr>
    </w:p>
    <w:p w14:paraId="30F955BA" w14:textId="28450FEC" w:rsidR="00EB6043" w:rsidRPr="00EB6043" w:rsidRDefault="00EB6043" w:rsidP="00EB6043">
      <w:pPr>
        <w:jc w:val="center"/>
        <w:rPr>
          <w:rFonts w:ascii="Arial" w:hAnsi="Arial"/>
          <w:sz w:val="20"/>
        </w:rPr>
      </w:pPr>
      <w:r w:rsidRPr="00EB6043">
        <w:rPr>
          <w:rFonts w:ascii="Arial" w:hAnsi="Arial"/>
          <w:sz w:val="20"/>
        </w:rPr>
        <w:t>Tuesday, 05 December 2023</w:t>
      </w:r>
    </w:p>
    <w:p w14:paraId="685A8C78" w14:textId="77777777" w:rsidR="00EB6043" w:rsidRPr="00EB6043" w:rsidRDefault="00EB6043" w:rsidP="00EB6043">
      <w:pPr>
        <w:pStyle w:val="Heading1"/>
        <w:tabs>
          <w:tab w:val="center" w:pos="4489"/>
        </w:tabs>
        <w:rPr>
          <w:rFonts w:cs="Arial"/>
          <w:color w:val="auto"/>
          <w:sz w:val="20"/>
          <w:szCs w:val="24"/>
        </w:rPr>
      </w:pPr>
      <w:r w:rsidRPr="00EB6043">
        <w:rPr>
          <w:rFonts w:cs="Arial"/>
          <w:color w:val="auto"/>
          <w:sz w:val="20"/>
          <w:szCs w:val="24"/>
        </w:rPr>
        <w:t>ANNOUNCEMENTS</w:t>
      </w:r>
    </w:p>
    <w:p w14:paraId="73AD0202" w14:textId="7C80A6F9" w:rsidR="00EB6043" w:rsidRPr="00EB6043" w:rsidRDefault="00EB6043" w:rsidP="00EB6043">
      <w:pPr>
        <w:ind w:right="-694" w:firstLine="720"/>
        <w:rPr>
          <w:rFonts w:ascii="Arial" w:hAnsi="Arial" w:cs="Arial"/>
          <w:sz w:val="20"/>
          <w:szCs w:val="20"/>
        </w:rPr>
      </w:pPr>
      <w:r w:rsidRPr="00EB6043">
        <w:rPr>
          <w:rFonts w:ascii="Arial" w:hAnsi="Arial" w:cs="Arial"/>
          <w:sz w:val="20"/>
          <w:szCs w:val="20"/>
        </w:rPr>
        <w:t>none</w:t>
      </w:r>
    </w:p>
    <w:p w14:paraId="4F3302A8" w14:textId="77777777" w:rsidR="00EB6043" w:rsidRPr="00EB6043" w:rsidRDefault="00EB6043" w:rsidP="00EB6043">
      <w:pPr>
        <w:pStyle w:val="Heading1"/>
        <w:tabs>
          <w:tab w:val="center" w:pos="4489"/>
        </w:tabs>
        <w:rPr>
          <w:color w:val="auto"/>
          <w:sz w:val="20"/>
        </w:rPr>
      </w:pPr>
      <w:r w:rsidRPr="00EB6043">
        <w:rPr>
          <w:color w:val="auto"/>
          <w:sz w:val="20"/>
        </w:rPr>
        <w:t>TABLINGS</w:t>
      </w:r>
    </w:p>
    <w:p w14:paraId="72F9D1A7" w14:textId="77777777" w:rsidR="00EB6043" w:rsidRPr="00EB6043" w:rsidRDefault="00EB6043" w:rsidP="00EB6043">
      <w:pPr>
        <w:ind w:firstLine="720"/>
        <w:rPr>
          <w:rFonts w:ascii="Arial" w:hAnsi="Arial" w:cs="Arial"/>
          <w:sz w:val="20"/>
          <w:szCs w:val="20"/>
        </w:rPr>
      </w:pPr>
      <w:r w:rsidRPr="00EB6043">
        <w:rPr>
          <w:rFonts w:ascii="Arial" w:hAnsi="Arial" w:cs="Arial"/>
          <w:bCs/>
          <w:sz w:val="20"/>
          <w:szCs w:val="20"/>
        </w:rPr>
        <w:t>none</w:t>
      </w:r>
    </w:p>
    <w:p w14:paraId="74ECDFB6" w14:textId="77777777" w:rsidR="00EB6043" w:rsidRPr="00EB6043" w:rsidRDefault="00EB6043" w:rsidP="00EB6043">
      <w:pPr>
        <w:rPr>
          <w:rFonts w:ascii="Times New Roman" w:hAnsi="Times New Roman" w:cs="Times New Roman"/>
          <w:sz w:val="20"/>
          <w:szCs w:val="24"/>
        </w:rPr>
      </w:pPr>
    </w:p>
    <w:p w14:paraId="3E4F469F" w14:textId="77777777" w:rsidR="00EB6043" w:rsidRPr="00EB6043" w:rsidRDefault="00EB6043" w:rsidP="00EB6043">
      <w:pPr>
        <w:rPr>
          <w:sz w:val="20"/>
          <w:lang w:val="en-US"/>
        </w:rPr>
      </w:pPr>
    </w:p>
    <w:p w14:paraId="02552532" w14:textId="77777777" w:rsidR="00EB6043" w:rsidRPr="00EB6043" w:rsidRDefault="00EB6043" w:rsidP="00EB6043">
      <w:pPr>
        <w:pStyle w:val="Heading7"/>
        <w:widowControl w:val="0"/>
        <w:rPr>
          <w:rFonts w:ascii="Arial" w:hAnsi="Arial" w:cs="Arial"/>
          <w:b/>
          <w:bCs/>
          <w:i w:val="0"/>
          <w:iCs w:val="0"/>
          <w:snapToGrid w:val="0"/>
          <w:color w:val="auto"/>
          <w:sz w:val="20"/>
        </w:rPr>
      </w:pPr>
      <w:r w:rsidRPr="00EB6043">
        <w:rPr>
          <w:rFonts w:ascii="Arial" w:hAnsi="Arial" w:cs="Arial"/>
          <w:b/>
          <w:bCs/>
          <w:i w:val="0"/>
          <w:iCs w:val="0"/>
          <w:snapToGrid w:val="0"/>
          <w:color w:val="auto"/>
          <w:sz w:val="20"/>
        </w:rPr>
        <w:t>COMMITTEE REPORTS</w:t>
      </w:r>
    </w:p>
    <w:p w14:paraId="1780A411" w14:textId="77777777" w:rsidR="00EB6043" w:rsidRPr="00EB6043" w:rsidRDefault="00EB6043" w:rsidP="00EB6043">
      <w:pPr>
        <w:ind w:left="720" w:hanging="720"/>
        <w:rPr>
          <w:rFonts w:ascii="Arial" w:hAnsi="Arial" w:cs="Arial"/>
          <w:b/>
          <w:bCs/>
          <w:sz w:val="20"/>
          <w:szCs w:val="20"/>
        </w:rPr>
      </w:pPr>
      <w:r w:rsidRPr="00EB6043">
        <w:rPr>
          <w:rFonts w:ascii="Arial" w:hAnsi="Arial" w:cs="Arial"/>
          <w:b/>
          <w:sz w:val="20"/>
          <w:szCs w:val="20"/>
        </w:rPr>
        <w:t>1.</w:t>
      </w:r>
      <w:r w:rsidRPr="00EB6043">
        <w:rPr>
          <w:rFonts w:ascii="Arial" w:hAnsi="Arial" w:cs="Arial"/>
          <w:b/>
          <w:sz w:val="20"/>
          <w:szCs w:val="20"/>
        </w:rPr>
        <w:tab/>
      </w:r>
      <w:r w:rsidRPr="00EB6043">
        <w:rPr>
          <w:rFonts w:ascii="Arial" w:hAnsi="Arial" w:cs="Arial"/>
          <w:b/>
          <w:bCs/>
          <w:sz w:val="20"/>
          <w:szCs w:val="20"/>
        </w:rPr>
        <w:t xml:space="preserve">The Chairperson of the Health and Wellness Portfolio Committee, </w:t>
      </w:r>
      <w:proofErr w:type="spellStart"/>
      <w:r w:rsidRPr="00EB6043">
        <w:rPr>
          <w:rFonts w:ascii="Arial" w:hAnsi="Arial" w:cs="Arial"/>
          <w:b/>
          <w:bCs/>
          <w:sz w:val="20"/>
          <w:szCs w:val="20"/>
        </w:rPr>
        <w:t>Dr.</w:t>
      </w:r>
      <w:proofErr w:type="spellEnd"/>
      <w:r w:rsidRPr="00EB6043">
        <w:rPr>
          <w:rFonts w:ascii="Arial" w:hAnsi="Arial" w:cs="Arial"/>
          <w:b/>
          <w:bCs/>
          <w:sz w:val="20"/>
          <w:szCs w:val="20"/>
        </w:rPr>
        <w:t xml:space="preserve"> M R Phaladi-Digamela, tabled the Committee’s Oversight Report on </w:t>
      </w:r>
      <w:bookmarkStart w:id="0" w:name="_Hlk56514785"/>
      <w:r w:rsidRPr="00EB6043">
        <w:rPr>
          <w:rFonts w:ascii="Arial" w:hAnsi="Arial" w:cs="Arial"/>
          <w:b/>
          <w:bCs/>
          <w:sz w:val="20"/>
          <w:szCs w:val="20"/>
          <w:lang w:val="en-US"/>
        </w:rPr>
        <w:t xml:space="preserve">the </w:t>
      </w:r>
      <w:bookmarkEnd w:id="0"/>
      <w:r w:rsidRPr="00EB6043">
        <w:rPr>
          <w:rFonts w:ascii="Arial" w:hAnsi="Arial" w:cs="Arial"/>
          <w:b/>
          <w:bCs/>
          <w:sz w:val="20"/>
          <w:szCs w:val="20"/>
        </w:rPr>
        <w:t>Second Quarterly Report of the Department of Health and Wellness incl. Entity for the 2023/2024 financial year, as attached:</w:t>
      </w:r>
    </w:p>
    <w:p w14:paraId="3D22DCCC" w14:textId="77777777" w:rsidR="00EB6043" w:rsidRPr="00EB6043" w:rsidRDefault="00EB6043" w:rsidP="00EB6043">
      <w:pPr>
        <w:ind w:right="-694"/>
        <w:rPr>
          <w:rFonts w:ascii="Arial" w:hAnsi="Arial" w:cs="Arial"/>
          <w:b/>
          <w:bCs/>
          <w:sz w:val="20"/>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6388B54F" w:rsidR="00EF7123" w:rsidRPr="00D74068"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 xml:space="preserve">Committee on </w:t>
      </w:r>
      <w:r w:rsidR="00847B6E">
        <w:rPr>
          <w:rFonts w:ascii="Arial Narrow" w:hAnsi="Arial Narrow"/>
          <w:b/>
          <w:bCs/>
          <w:sz w:val="32"/>
          <w:szCs w:val="32"/>
        </w:rPr>
        <w:t xml:space="preserve">Health </w:t>
      </w:r>
      <w:r w:rsidR="000601F9">
        <w:rPr>
          <w:rFonts w:ascii="Arial Narrow" w:hAnsi="Arial Narrow"/>
          <w:b/>
          <w:bCs/>
          <w:sz w:val="32"/>
          <w:szCs w:val="32"/>
        </w:rPr>
        <w:t>Committee</w:t>
      </w:r>
      <w:r w:rsidR="00EF7123" w:rsidRPr="00D74068">
        <w:rPr>
          <w:rFonts w:ascii="Arial Narrow" w:hAnsi="Arial Narrow"/>
          <w:b/>
          <w:bCs/>
          <w:sz w:val="32"/>
          <w:szCs w:val="32"/>
        </w:rPr>
        <w:t xml:space="preserve"> </w:t>
      </w:r>
      <w:r w:rsidR="00B71234">
        <w:rPr>
          <w:rFonts w:ascii="Arial Narrow" w:hAnsi="Arial Narrow"/>
          <w:b/>
          <w:bCs/>
          <w:sz w:val="32"/>
          <w:szCs w:val="32"/>
        </w:rPr>
        <w:t xml:space="preserve">and Wellness </w:t>
      </w:r>
      <w:r w:rsidR="00EF7123" w:rsidRPr="00D74068">
        <w:rPr>
          <w:rFonts w:ascii="Arial Narrow" w:hAnsi="Arial Narrow"/>
          <w:b/>
          <w:bCs/>
          <w:sz w:val="32"/>
          <w:szCs w:val="32"/>
        </w:rPr>
        <w:t xml:space="preserve">Oversight Report on the </w:t>
      </w:r>
      <w:r w:rsidR="006A4757">
        <w:rPr>
          <w:rFonts w:ascii="Arial Narrow" w:hAnsi="Arial Narrow"/>
          <w:b/>
          <w:bCs/>
          <w:sz w:val="32"/>
          <w:szCs w:val="32"/>
        </w:rPr>
        <w:t>Second</w:t>
      </w:r>
      <w:r w:rsidR="003B5340">
        <w:rPr>
          <w:rFonts w:ascii="Arial Narrow" w:hAnsi="Arial Narrow"/>
          <w:b/>
          <w:bCs/>
          <w:sz w:val="32"/>
          <w:szCs w:val="32"/>
        </w:rPr>
        <w:t xml:space="preserve"> q</w:t>
      </w:r>
      <w:r w:rsidR="00EF7123" w:rsidRPr="00D74068">
        <w:rPr>
          <w:rFonts w:ascii="Arial Narrow" w:hAnsi="Arial Narrow"/>
          <w:b/>
          <w:bCs/>
          <w:sz w:val="32"/>
          <w:szCs w:val="32"/>
        </w:rPr>
        <w:t xml:space="preserve">uarterly Report of the </w:t>
      </w:r>
      <w:r w:rsidR="000601F9">
        <w:rPr>
          <w:rFonts w:ascii="Arial Narrow" w:hAnsi="Arial Narrow"/>
          <w:b/>
          <w:bCs/>
          <w:sz w:val="32"/>
          <w:szCs w:val="32"/>
        </w:rPr>
        <w:t xml:space="preserve">Department of </w:t>
      </w:r>
      <w:r w:rsidR="00847B6E">
        <w:rPr>
          <w:rFonts w:ascii="Arial Narrow" w:hAnsi="Arial Narrow"/>
          <w:b/>
          <w:bCs/>
          <w:sz w:val="32"/>
          <w:szCs w:val="32"/>
        </w:rPr>
        <w:t xml:space="preserve">Health </w:t>
      </w:r>
      <w:r w:rsidR="00EF7123" w:rsidRPr="00D74068">
        <w:rPr>
          <w:rFonts w:ascii="Arial Narrow" w:hAnsi="Arial Narrow"/>
          <w:b/>
          <w:bCs/>
          <w:sz w:val="32"/>
          <w:szCs w:val="32"/>
        </w:rPr>
        <w:t xml:space="preserve">for the </w:t>
      </w:r>
      <w:r w:rsidR="000601F9">
        <w:rPr>
          <w:rFonts w:ascii="Arial Narrow" w:hAnsi="Arial Narrow"/>
          <w:b/>
          <w:bCs/>
          <w:sz w:val="32"/>
          <w:szCs w:val="32"/>
        </w:rPr>
        <w:t>202</w:t>
      </w:r>
      <w:r w:rsidR="00274F8F">
        <w:rPr>
          <w:rFonts w:ascii="Arial Narrow" w:hAnsi="Arial Narrow"/>
          <w:b/>
          <w:bCs/>
          <w:sz w:val="32"/>
          <w:szCs w:val="32"/>
        </w:rPr>
        <w:t>3</w:t>
      </w:r>
      <w:r w:rsidR="000601F9">
        <w:rPr>
          <w:rFonts w:ascii="Arial Narrow" w:hAnsi="Arial Narrow"/>
          <w:b/>
          <w:bCs/>
          <w:sz w:val="32"/>
          <w:szCs w:val="32"/>
        </w:rPr>
        <w:t>/2</w:t>
      </w:r>
      <w:r w:rsidR="00274F8F">
        <w:rPr>
          <w:rFonts w:ascii="Arial Narrow" w:hAnsi="Arial Narrow"/>
          <w:b/>
          <w:bCs/>
          <w:sz w:val="32"/>
          <w:szCs w:val="32"/>
        </w:rPr>
        <w:t>4</w:t>
      </w:r>
      <w:r w:rsidR="000D2DA9">
        <w:rPr>
          <w:rFonts w:ascii="Arial Narrow" w:hAnsi="Arial Narrow"/>
          <w:b/>
          <w:bCs/>
          <w:sz w:val="32"/>
          <w:szCs w:val="32"/>
        </w:rPr>
        <w:t xml:space="preserve"> </w:t>
      </w:r>
      <w:r w:rsidRPr="00D74068">
        <w:rPr>
          <w:rFonts w:ascii="Arial Narrow" w:hAnsi="Arial Narrow"/>
          <w:b/>
          <w:bCs/>
          <w:sz w:val="32"/>
          <w:szCs w:val="32"/>
        </w:rPr>
        <w:t>F</w:t>
      </w:r>
      <w:r w:rsidR="00EF7123" w:rsidRPr="00D74068">
        <w:rPr>
          <w:rFonts w:ascii="Arial Narrow" w:hAnsi="Arial Narrow"/>
          <w:b/>
          <w:bCs/>
          <w:sz w:val="32"/>
          <w:szCs w:val="32"/>
        </w:rPr>
        <w:t xml:space="preserve">inancial </w:t>
      </w:r>
      <w:r w:rsidRPr="00D74068">
        <w:rPr>
          <w:rFonts w:ascii="Arial Narrow" w:hAnsi="Arial Narrow"/>
          <w:b/>
          <w:bCs/>
          <w:sz w:val="32"/>
          <w:szCs w:val="32"/>
        </w:rPr>
        <w:t>Y</w:t>
      </w:r>
      <w:r w:rsidR="00EF7123" w:rsidRPr="00D74068">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A1FC9F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232D8657" w:rsidR="005116D2" w:rsidRPr="00D74068" w:rsidRDefault="00847B6E" w:rsidP="00AF0E97">
            <w:pPr>
              <w:rPr>
                <w:rFonts w:ascii="Arial Narrow" w:eastAsiaTheme="majorEastAsia" w:hAnsi="Arial Narrow"/>
                <w:b/>
                <w:bCs/>
                <w:lang w:val="en-GB"/>
              </w:rPr>
            </w:pPr>
            <w:r>
              <w:rPr>
                <w:rFonts w:ascii="Arial Narrow" w:eastAsiaTheme="majorEastAsia" w:hAnsi="Arial Narrow"/>
                <w:b/>
                <w:bCs/>
                <w:lang w:val="en-GB"/>
              </w:rPr>
              <w:t>Health</w:t>
            </w:r>
            <w:r w:rsidR="00515358">
              <w:rPr>
                <w:rFonts w:ascii="Arial Narrow" w:eastAsiaTheme="majorEastAsia" w:hAnsi="Arial Narrow"/>
                <w:b/>
                <w:bCs/>
                <w:lang w:val="en-GB"/>
              </w:rPr>
              <w:t xml:space="preserve"> &amp; Wellness</w:t>
            </w:r>
            <w:r w:rsidR="000601F9">
              <w:rPr>
                <w:rFonts w:ascii="Arial Narrow" w:eastAsiaTheme="majorEastAsia" w:hAnsi="Arial Narrow"/>
                <w:b/>
                <w:bCs/>
                <w:lang w:val="en-GB"/>
              </w:rPr>
              <w:t xml:space="preserve"> Committee </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2C63ADEB" w:rsidR="005116D2" w:rsidRPr="00D74068" w:rsidRDefault="000601F9" w:rsidP="00AF0E97">
            <w:pPr>
              <w:rPr>
                <w:rFonts w:ascii="Arial Narrow" w:eastAsiaTheme="majorEastAsia" w:hAnsi="Arial Narrow"/>
                <w:b/>
                <w:bCs/>
                <w:lang w:val="en-GB"/>
              </w:rPr>
            </w:pPr>
            <w:r>
              <w:rPr>
                <w:rFonts w:ascii="Arial Narrow" w:eastAsiaTheme="majorEastAsia" w:hAnsi="Arial Narrow"/>
                <w:b/>
                <w:bCs/>
                <w:lang w:val="en-GB"/>
              </w:rPr>
              <w:t>Department of</w:t>
            </w:r>
            <w:r w:rsidR="001B19E3">
              <w:rPr>
                <w:rFonts w:ascii="Arial Narrow" w:eastAsiaTheme="majorEastAsia" w:hAnsi="Arial Narrow"/>
                <w:b/>
                <w:bCs/>
                <w:lang w:val="en-GB"/>
              </w:rPr>
              <w:t xml:space="preserve"> Health</w:t>
            </w:r>
            <w:r w:rsidR="00515358">
              <w:rPr>
                <w:rFonts w:ascii="Arial Narrow" w:eastAsiaTheme="majorEastAsia" w:hAnsi="Arial Narrow"/>
                <w:b/>
                <w:bCs/>
                <w:lang w:val="en-GB"/>
              </w:rPr>
              <w:t xml:space="preserve"> &amp; Wellness </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09211473" w:rsidR="005116D2" w:rsidRPr="00D74068" w:rsidRDefault="000601F9" w:rsidP="00AF0E97">
            <w:pPr>
              <w:rPr>
                <w:rFonts w:ascii="Arial Narrow" w:eastAsiaTheme="majorEastAsia" w:hAnsi="Arial Narrow"/>
                <w:b/>
                <w:bCs/>
                <w:lang w:val="en-GB"/>
              </w:rPr>
            </w:pPr>
            <w:r>
              <w:rPr>
                <w:rFonts w:ascii="Arial Narrow" w:eastAsiaTheme="majorEastAsia" w:hAnsi="Arial Narrow"/>
                <w:b/>
                <w:bCs/>
                <w:lang w:val="en-GB"/>
              </w:rPr>
              <w:t>202</w:t>
            </w:r>
            <w:r w:rsidR="00515358">
              <w:rPr>
                <w:rFonts w:ascii="Arial Narrow" w:eastAsiaTheme="majorEastAsia" w:hAnsi="Arial Narrow"/>
                <w:b/>
                <w:bCs/>
                <w:lang w:val="en-GB"/>
              </w:rPr>
              <w:t>3</w:t>
            </w:r>
            <w:r>
              <w:rPr>
                <w:rFonts w:ascii="Arial Narrow" w:eastAsiaTheme="majorEastAsia" w:hAnsi="Arial Narrow"/>
                <w:b/>
                <w:bCs/>
                <w:lang w:val="en-GB"/>
              </w:rPr>
              <w:t>/2</w:t>
            </w:r>
            <w:r w:rsidR="00515358">
              <w:rPr>
                <w:rFonts w:ascii="Arial Narrow" w:eastAsiaTheme="majorEastAsia" w:hAnsi="Arial Narrow"/>
                <w:b/>
                <w:bCs/>
                <w:lang w:val="en-GB"/>
              </w:rPr>
              <w:t>4</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1E1DE52D" w:rsidR="005116D2" w:rsidRPr="00D74068" w:rsidRDefault="00775536" w:rsidP="00AF0E97">
            <w:pPr>
              <w:rPr>
                <w:rFonts w:ascii="Arial Narrow" w:eastAsiaTheme="majorEastAsia" w:hAnsi="Arial Narrow"/>
                <w:b/>
                <w:bCs/>
                <w:lang w:val="en-GB"/>
              </w:rPr>
            </w:pPr>
            <w:r>
              <w:rPr>
                <w:rFonts w:ascii="Arial Narrow" w:eastAsiaTheme="majorEastAsia" w:hAnsi="Arial Narrow"/>
                <w:b/>
                <w:bCs/>
                <w:lang w:val="en-GB"/>
              </w:rPr>
              <w:t>4</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27639DB1" w:rsidR="005116D2" w:rsidRPr="00D74068" w:rsidRDefault="00B94D0B" w:rsidP="00AF0E97">
            <w:pPr>
              <w:rPr>
                <w:rFonts w:ascii="Arial Narrow" w:eastAsiaTheme="majorEastAsia" w:hAnsi="Arial Narrow"/>
                <w:b/>
                <w:bCs/>
                <w:lang w:val="en-GB"/>
              </w:rPr>
            </w:pPr>
            <w:r>
              <w:rPr>
                <w:rFonts w:ascii="Arial Narrow" w:eastAsiaTheme="majorEastAsia" w:hAnsi="Arial Narrow"/>
                <w:b/>
                <w:bCs/>
                <w:lang w:val="en-GB"/>
              </w:rPr>
              <w:t>2</w:t>
            </w:r>
            <w:r w:rsidRPr="00B94D0B">
              <w:rPr>
                <w:rFonts w:ascii="Arial Narrow" w:eastAsiaTheme="majorEastAsia" w:hAnsi="Arial Narrow"/>
                <w:b/>
                <w:bCs/>
                <w:vertAlign w:val="superscript"/>
                <w:lang w:val="en-GB"/>
              </w:rPr>
              <w:t>nd</w:t>
            </w:r>
            <w:r>
              <w:rPr>
                <w:rFonts w:ascii="Arial Narrow" w:eastAsiaTheme="majorEastAsia" w:hAnsi="Arial Narrow"/>
                <w:b/>
                <w:bCs/>
                <w:lang w:val="en-GB"/>
              </w:rPr>
              <w:t xml:space="preserve"> </w:t>
            </w:r>
          </w:p>
        </w:tc>
        <w:tc>
          <w:tcPr>
            <w:tcW w:w="2246" w:type="dxa"/>
            <w:shd w:val="clear" w:color="auto" w:fill="D9D9D9" w:themeFill="background1" w:themeFillShade="D9"/>
          </w:tcPr>
          <w:p w14:paraId="3CD4B248" w14:textId="321B3CC1"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5116D2" w:rsidRPr="00D74068">
              <w:rPr>
                <w:rFonts w:ascii="Arial Narrow" w:eastAsiaTheme="majorEastAsia" w:hAnsi="Arial Narrow"/>
                <w:b/>
                <w:bCs/>
                <w:lang w:val="en-GB"/>
              </w:rPr>
              <w:t>MEC</w:t>
            </w:r>
          </w:p>
        </w:tc>
        <w:tc>
          <w:tcPr>
            <w:tcW w:w="4536" w:type="dxa"/>
            <w:shd w:val="clear" w:color="auto" w:fill="auto"/>
          </w:tcPr>
          <w:p w14:paraId="46C83977" w14:textId="3DB8D738" w:rsidR="005116D2" w:rsidRPr="00D74068" w:rsidRDefault="000601F9" w:rsidP="00AF0E97">
            <w:pPr>
              <w:rPr>
                <w:rFonts w:ascii="Arial Narrow" w:eastAsiaTheme="majorEastAsia" w:hAnsi="Arial Narrow"/>
                <w:b/>
                <w:bCs/>
                <w:lang w:val="en-GB"/>
              </w:rPr>
            </w:pPr>
            <w:r>
              <w:rPr>
                <w:rFonts w:ascii="Arial Narrow" w:eastAsiaTheme="majorEastAsia" w:hAnsi="Arial Narrow"/>
                <w:b/>
                <w:bCs/>
                <w:lang w:val="en-GB"/>
              </w:rPr>
              <w:t xml:space="preserve">MEC </w:t>
            </w:r>
            <w:r w:rsidR="00847B6E">
              <w:rPr>
                <w:rFonts w:ascii="Arial Narrow" w:eastAsiaTheme="majorEastAsia" w:hAnsi="Arial Narrow"/>
                <w:b/>
                <w:bCs/>
                <w:lang w:val="en-GB"/>
              </w:rPr>
              <w:t>No</w:t>
            </w:r>
            <w:r w:rsidR="00596399">
              <w:rPr>
                <w:rFonts w:ascii="Arial Narrow" w:eastAsiaTheme="majorEastAsia" w:hAnsi="Arial Narrow"/>
                <w:b/>
                <w:bCs/>
                <w:lang w:val="en-GB"/>
              </w:rPr>
              <w:t>bantu Nkomo-Ralehoko</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654B56CC" w:rsidR="00124369" w:rsidRPr="00D74068" w:rsidRDefault="000601F9" w:rsidP="00AF0E97">
            <w:pPr>
              <w:rPr>
                <w:rFonts w:ascii="Arial Narrow" w:hAnsi="Arial Narrow"/>
              </w:rPr>
            </w:pPr>
            <w:r>
              <w:rPr>
                <w:rFonts w:ascii="Arial Narrow" w:hAnsi="Arial Narrow"/>
              </w:rPr>
              <w:t xml:space="preserve">Hon. </w:t>
            </w:r>
            <w:r w:rsidR="00847B6E">
              <w:rPr>
                <w:rFonts w:ascii="Arial Narrow" w:hAnsi="Arial Narrow"/>
              </w:rPr>
              <w:t>Rebecca Phaladi-Digamela</w:t>
            </w:r>
          </w:p>
        </w:tc>
        <w:tc>
          <w:tcPr>
            <w:tcW w:w="4536" w:type="dxa"/>
            <w:shd w:val="clear" w:color="auto" w:fill="auto"/>
          </w:tcPr>
          <w:p w14:paraId="79D193B3" w14:textId="357D1AC0" w:rsidR="00124369" w:rsidRPr="00D74068" w:rsidRDefault="00FE6129" w:rsidP="00AF0E97">
            <w:pPr>
              <w:rPr>
                <w:rFonts w:ascii="Arial Narrow" w:hAnsi="Arial Narrow"/>
              </w:rPr>
            </w:pPr>
            <w:r>
              <w:rPr>
                <w:rFonts w:ascii="Arial Narrow" w:hAnsi="Arial Narrow"/>
              </w:rPr>
              <w:t>30 November</w:t>
            </w:r>
            <w:r w:rsidR="00645FB1">
              <w:rPr>
                <w:rFonts w:ascii="Arial Narrow" w:hAnsi="Arial Narrow"/>
              </w:rPr>
              <w:t xml:space="preserve"> 2023</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351DA4" w:rsidRPr="00D74068" w14:paraId="4F6F23C6" w14:textId="77777777" w:rsidTr="00124369">
        <w:trPr>
          <w:tblHeader/>
        </w:trPr>
        <w:tc>
          <w:tcPr>
            <w:tcW w:w="9634" w:type="dxa"/>
            <w:gridSpan w:val="3"/>
            <w:shd w:val="clear" w:color="auto" w:fill="auto"/>
          </w:tcPr>
          <w:p w14:paraId="3B24FFF4" w14:textId="231556C4" w:rsidR="00351DA4" w:rsidRPr="00D74068" w:rsidRDefault="00FE6129" w:rsidP="00AF0E97">
            <w:pPr>
              <w:rPr>
                <w:rFonts w:ascii="Arial Narrow" w:eastAsiaTheme="majorEastAsia" w:hAnsi="Arial Narrow"/>
                <w:b/>
                <w:bCs/>
                <w:lang w:val="en-GB"/>
              </w:rPr>
            </w:pPr>
            <w:r>
              <w:rPr>
                <w:rFonts w:ascii="Arial Narrow" w:eastAsiaTheme="majorEastAsia" w:hAnsi="Arial Narrow"/>
                <w:b/>
                <w:bCs/>
                <w:lang w:val="en-GB"/>
              </w:rPr>
              <w:t>30 November</w:t>
            </w:r>
            <w:r w:rsidR="001663EB">
              <w:rPr>
                <w:rFonts w:ascii="Arial Narrow" w:eastAsiaTheme="majorEastAsia" w:hAnsi="Arial Narrow"/>
                <w:b/>
                <w:bCs/>
                <w:lang w:val="en-GB"/>
              </w:rPr>
              <w:t xml:space="preserve"> 2023</w:t>
            </w:r>
          </w:p>
        </w:tc>
        <w:tc>
          <w:tcPr>
            <w:tcW w:w="4536" w:type="dxa"/>
            <w:shd w:val="clear" w:color="auto" w:fill="auto"/>
          </w:tcPr>
          <w:p w14:paraId="157BF4E8" w14:textId="352AF2D6" w:rsidR="00351DA4" w:rsidRPr="00D74068" w:rsidRDefault="001663EB" w:rsidP="00AF0E97">
            <w:pPr>
              <w:rPr>
                <w:rFonts w:ascii="Arial Narrow" w:hAnsi="Arial Narrow"/>
                <w:b/>
              </w:rPr>
            </w:pPr>
            <w:r>
              <w:rPr>
                <w:rFonts w:ascii="Arial Narrow" w:hAnsi="Arial Narrow"/>
                <w:b/>
              </w:rPr>
              <w:t xml:space="preserve">06 December 2023 </w:t>
            </w:r>
          </w:p>
        </w:tc>
      </w:tr>
    </w:tbl>
    <w:p w14:paraId="75BC454F" w14:textId="77777777" w:rsidR="00880E01" w:rsidRPr="00D74068" w:rsidRDefault="00880E01" w:rsidP="00AF0E97">
      <w:pPr>
        <w:rPr>
          <w:rFonts w:ascii="Arial Narrow" w:hAnsi="Arial Narrow"/>
          <w:b/>
          <w:bCs/>
        </w:rPr>
      </w:pPr>
    </w:p>
    <w:p w14:paraId="24DAD98D" w14:textId="517E2BB1" w:rsidR="00A23E41" w:rsidRPr="00540C7E" w:rsidRDefault="00880E01" w:rsidP="00540C7E">
      <w:pPr>
        <w:spacing w:after="200"/>
        <w:jc w:val="left"/>
        <w:rPr>
          <w:rFonts w:ascii="Arial Narrow" w:hAnsi="Arial Narrow"/>
          <w:b/>
          <w:bCs/>
        </w:rPr>
      </w:pPr>
      <w:r w:rsidRPr="00D74068">
        <w:rPr>
          <w:rFonts w:ascii="Arial Narrow" w:hAnsi="Arial Narrow"/>
          <w:b/>
          <w:bCs/>
        </w:rPr>
        <w:br w:type="page"/>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540C7E">
          <w:pPr>
            <w:pStyle w:val="TOCHeading"/>
            <w:rPr>
              <w:rFonts w:ascii="Arial Narrow" w:hAnsi="Arial Narrow"/>
              <w:sz w:val="22"/>
              <w:szCs w:val="22"/>
            </w:rPr>
          </w:pPr>
          <w:r w:rsidRPr="00D74068">
            <w:rPr>
              <w:rFonts w:ascii="Arial Narrow" w:hAnsi="Arial Narrow"/>
              <w:sz w:val="22"/>
              <w:szCs w:val="22"/>
            </w:rPr>
            <w:t>Contents</w:t>
          </w:r>
        </w:p>
        <w:p w14:paraId="28F2709B" w14:textId="15C48003" w:rsidR="004901F1" w:rsidRDefault="00D754DB">
          <w:pPr>
            <w:pStyle w:val="TOC1"/>
            <w:rPr>
              <w:rFonts w:eastAsiaTheme="minorEastAsia"/>
              <w:noProof/>
              <w:lang w:eastAsia="en-ZA"/>
            </w:rPr>
          </w:pPr>
          <w:r w:rsidRPr="00D74068">
            <w:rPr>
              <w:rFonts w:ascii="Arial Narrow" w:hAnsi="Arial Narrow"/>
            </w:rPr>
            <w:fldChar w:fldCharType="begin"/>
          </w:r>
          <w:r w:rsidRPr="00D74068">
            <w:rPr>
              <w:rFonts w:ascii="Arial Narrow" w:hAnsi="Arial Narrow"/>
            </w:rPr>
            <w:instrText xml:space="preserve"> TOC \o "1-3" \h \z \u </w:instrText>
          </w:r>
          <w:r w:rsidRPr="00D74068">
            <w:rPr>
              <w:rFonts w:ascii="Arial Narrow" w:hAnsi="Arial Narrow"/>
            </w:rPr>
            <w:fldChar w:fldCharType="separate"/>
          </w:r>
          <w:hyperlink w:anchor="_Toc73627800" w:history="1">
            <w:r w:rsidR="004901F1" w:rsidRPr="005A29B4">
              <w:rPr>
                <w:rStyle w:val="Hyperlink"/>
                <w:rFonts w:ascii="Arial Narrow" w:hAnsi="Arial Narrow"/>
                <w:noProof/>
              </w:rPr>
              <w:t>i.</w:t>
            </w:r>
            <w:r w:rsidR="004901F1">
              <w:rPr>
                <w:rFonts w:eastAsiaTheme="minorEastAsia"/>
                <w:noProof/>
                <w:lang w:eastAsia="en-ZA"/>
              </w:rPr>
              <w:tab/>
            </w:r>
            <w:r w:rsidR="004901F1" w:rsidRPr="005A29B4">
              <w:rPr>
                <w:rStyle w:val="Hyperlink"/>
                <w:rFonts w:ascii="Arial Narrow" w:hAnsi="Arial Narrow"/>
                <w:noProof/>
              </w:rPr>
              <w:t>ABBREVIATIONS</w:t>
            </w:r>
            <w:r w:rsidR="004901F1">
              <w:rPr>
                <w:noProof/>
                <w:webHidden/>
              </w:rPr>
              <w:tab/>
            </w:r>
            <w:r w:rsidR="004901F1">
              <w:rPr>
                <w:noProof/>
                <w:webHidden/>
              </w:rPr>
              <w:fldChar w:fldCharType="begin"/>
            </w:r>
            <w:r w:rsidR="004901F1">
              <w:rPr>
                <w:noProof/>
                <w:webHidden/>
              </w:rPr>
              <w:instrText xml:space="preserve"> PAGEREF _Toc73627800 \h </w:instrText>
            </w:r>
            <w:r w:rsidR="004901F1">
              <w:rPr>
                <w:noProof/>
                <w:webHidden/>
              </w:rPr>
            </w:r>
            <w:r w:rsidR="004901F1">
              <w:rPr>
                <w:noProof/>
                <w:webHidden/>
              </w:rPr>
              <w:fldChar w:fldCharType="separate"/>
            </w:r>
            <w:r w:rsidR="00657166">
              <w:rPr>
                <w:noProof/>
                <w:webHidden/>
              </w:rPr>
              <w:t>4</w:t>
            </w:r>
            <w:r w:rsidR="004901F1">
              <w:rPr>
                <w:noProof/>
                <w:webHidden/>
              </w:rPr>
              <w:fldChar w:fldCharType="end"/>
            </w:r>
          </w:hyperlink>
        </w:p>
        <w:p w14:paraId="77D6AC2B" w14:textId="6846DBE4" w:rsidR="004901F1" w:rsidRDefault="00000000">
          <w:pPr>
            <w:pStyle w:val="TOC1"/>
            <w:rPr>
              <w:rFonts w:eastAsiaTheme="minorEastAsia"/>
              <w:noProof/>
              <w:lang w:eastAsia="en-ZA"/>
            </w:rPr>
          </w:pPr>
          <w:hyperlink w:anchor="_Toc73627801" w:history="1">
            <w:r w:rsidR="004901F1" w:rsidRPr="005A29B4">
              <w:rPr>
                <w:rStyle w:val="Hyperlink"/>
                <w:rFonts w:ascii="Arial Narrow" w:hAnsi="Arial Narrow"/>
                <w:noProof/>
              </w:rPr>
              <w:t>ii.</w:t>
            </w:r>
            <w:r w:rsidR="004901F1">
              <w:rPr>
                <w:rFonts w:eastAsiaTheme="minorEastAsia"/>
                <w:noProof/>
                <w:lang w:eastAsia="en-ZA"/>
              </w:rPr>
              <w:tab/>
            </w:r>
            <w:r w:rsidR="004901F1" w:rsidRPr="005A29B4">
              <w:rPr>
                <w:rStyle w:val="Hyperlink"/>
                <w:rFonts w:ascii="Arial Narrow" w:hAnsi="Arial Narrow"/>
                <w:noProof/>
              </w:rPr>
              <w:t>SUMMARY</w:t>
            </w:r>
            <w:r w:rsidR="004901F1">
              <w:rPr>
                <w:noProof/>
                <w:webHidden/>
              </w:rPr>
              <w:tab/>
            </w:r>
            <w:r w:rsidR="004901F1">
              <w:rPr>
                <w:noProof/>
                <w:webHidden/>
              </w:rPr>
              <w:fldChar w:fldCharType="begin"/>
            </w:r>
            <w:r w:rsidR="004901F1">
              <w:rPr>
                <w:noProof/>
                <w:webHidden/>
              </w:rPr>
              <w:instrText xml:space="preserve"> PAGEREF _Toc73627801 \h </w:instrText>
            </w:r>
            <w:r w:rsidR="004901F1">
              <w:rPr>
                <w:noProof/>
                <w:webHidden/>
              </w:rPr>
            </w:r>
            <w:r w:rsidR="004901F1">
              <w:rPr>
                <w:noProof/>
                <w:webHidden/>
              </w:rPr>
              <w:fldChar w:fldCharType="separate"/>
            </w:r>
            <w:r w:rsidR="00657166">
              <w:rPr>
                <w:noProof/>
                <w:webHidden/>
              </w:rPr>
              <w:t>5</w:t>
            </w:r>
            <w:r w:rsidR="004901F1">
              <w:rPr>
                <w:noProof/>
                <w:webHidden/>
              </w:rPr>
              <w:fldChar w:fldCharType="end"/>
            </w:r>
          </w:hyperlink>
        </w:p>
        <w:p w14:paraId="0197E0DD" w14:textId="4694CAF8" w:rsidR="004901F1" w:rsidRDefault="00000000">
          <w:pPr>
            <w:pStyle w:val="TOC1"/>
            <w:rPr>
              <w:rFonts w:eastAsiaTheme="minorEastAsia"/>
              <w:noProof/>
              <w:lang w:eastAsia="en-ZA"/>
            </w:rPr>
          </w:pPr>
          <w:hyperlink w:anchor="_Toc73627802" w:history="1">
            <w:r w:rsidR="004901F1" w:rsidRPr="005A29B4">
              <w:rPr>
                <w:rStyle w:val="Hyperlink"/>
                <w:rFonts w:ascii="Arial Narrow" w:hAnsi="Arial Narrow"/>
                <w:noProof/>
              </w:rPr>
              <w:t>iii.</w:t>
            </w:r>
            <w:r w:rsidR="004901F1">
              <w:rPr>
                <w:rFonts w:eastAsiaTheme="minorEastAsia"/>
                <w:noProof/>
                <w:lang w:eastAsia="en-ZA"/>
              </w:rPr>
              <w:tab/>
            </w:r>
            <w:r w:rsidR="004901F1" w:rsidRPr="005A29B4">
              <w:rPr>
                <w:rStyle w:val="Hyperlink"/>
                <w:rFonts w:ascii="Arial Narrow" w:hAnsi="Arial Narrow"/>
                <w:noProof/>
              </w:rPr>
              <w:t>INTRODUCTION</w:t>
            </w:r>
            <w:r w:rsidR="004901F1">
              <w:rPr>
                <w:noProof/>
                <w:webHidden/>
              </w:rPr>
              <w:tab/>
            </w:r>
            <w:r w:rsidR="004901F1">
              <w:rPr>
                <w:noProof/>
                <w:webHidden/>
              </w:rPr>
              <w:fldChar w:fldCharType="begin"/>
            </w:r>
            <w:r w:rsidR="004901F1">
              <w:rPr>
                <w:noProof/>
                <w:webHidden/>
              </w:rPr>
              <w:instrText xml:space="preserve"> PAGEREF _Toc73627802 \h </w:instrText>
            </w:r>
            <w:r w:rsidR="004901F1">
              <w:rPr>
                <w:noProof/>
                <w:webHidden/>
              </w:rPr>
            </w:r>
            <w:r w:rsidR="004901F1">
              <w:rPr>
                <w:noProof/>
                <w:webHidden/>
              </w:rPr>
              <w:fldChar w:fldCharType="separate"/>
            </w:r>
            <w:r w:rsidR="00657166">
              <w:rPr>
                <w:noProof/>
                <w:webHidden/>
              </w:rPr>
              <w:t>10</w:t>
            </w:r>
            <w:r w:rsidR="004901F1">
              <w:rPr>
                <w:noProof/>
                <w:webHidden/>
              </w:rPr>
              <w:fldChar w:fldCharType="end"/>
            </w:r>
          </w:hyperlink>
        </w:p>
        <w:p w14:paraId="3A9A3FD9" w14:textId="422056D2" w:rsidR="004901F1" w:rsidRDefault="00000000">
          <w:pPr>
            <w:pStyle w:val="TOC1"/>
            <w:rPr>
              <w:rFonts w:eastAsiaTheme="minorEastAsia"/>
              <w:noProof/>
              <w:lang w:eastAsia="en-ZA"/>
            </w:rPr>
          </w:pPr>
          <w:hyperlink w:anchor="_Toc73627803" w:history="1">
            <w:r w:rsidR="004901F1" w:rsidRPr="005A29B4">
              <w:rPr>
                <w:rStyle w:val="Hyperlink"/>
                <w:rFonts w:ascii="Arial Narrow" w:hAnsi="Arial Narrow"/>
                <w:noProof/>
              </w:rPr>
              <w:t>iv.</w:t>
            </w:r>
            <w:r w:rsidR="004901F1">
              <w:rPr>
                <w:rFonts w:eastAsiaTheme="minorEastAsia"/>
                <w:noProof/>
                <w:lang w:eastAsia="en-ZA"/>
              </w:rPr>
              <w:tab/>
            </w:r>
            <w:r w:rsidR="004901F1" w:rsidRPr="005A29B4">
              <w:rPr>
                <w:rStyle w:val="Hyperlink"/>
                <w:rFonts w:ascii="Arial Narrow" w:hAnsi="Arial Narrow"/>
                <w:noProof/>
              </w:rPr>
              <w:t>PROCESS FOLLOWED</w:t>
            </w:r>
            <w:r w:rsidR="004901F1">
              <w:rPr>
                <w:noProof/>
                <w:webHidden/>
              </w:rPr>
              <w:tab/>
            </w:r>
            <w:r w:rsidR="004901F1">
              <w:rPr>
                <w:noProof/>
                <w:webHidden/>
              </w:rPr>
              <w:fldChar w:fldCharType="begin"/>
            </w:r>
            <w:r w:rsidR="004901F1">
              <w:rPr>
                <w:noProof/>
                <w:webHidden/>
              </w:rPr>
              <w:instrText xml:space="preserve"> PAGEREF _Toc73627803 \h </w:instrText>
            </w:r>
            <w:r w:rsidR="004901F1">
              <w:rPr>
                <w:noProof/>
                <w:webHidden/>
              </w:rPr>
            </w:r>
            <w:r w:rsidR="004901F1">
              <w:rPr>
                <w:noProof/>
                <w:webHidden/>
              </w:rPr>
              <w:fldChar w:fldCharType="separate"/>
            </w:r>
            <w:r w:rsidR="00657166">
              <w:rPr>
                <w:noProof/>
                <w:webHidden/>
              </w:rPr>
              <w:t>11</w:t>
            </w:r>
            <w:r w:rsidR="004901F1">
              <w:rPr>
                <w:noProof/>
                <w:webHidden/>
              </w:rPr>
              <w:fldChar w:fldCharType="end"/>
            </w:r>
          </w:hyperlink>
        </w:p>
        <w:p w14:paraId="4A903F33" w14:textId="33AF29F1" w:rsidR="004901F1" w:rsidRDefault="00000000">
          <w:pPr>
            <w:pStyle w:val="TOC1"/>
            <w:rPr>
              <w:rFonts w:eastAsiaTheme="minorEastAsia"/>
              <w:noProof/>
              <w:lang w:eastAsia="en-ZA"/>
            </w:rPr>
          </w:pPr>
          <w:hyperlink w:anchor="_Toc73627804" w:history="1">
            <w:r w:rsidR="004901F1" w:rsidRPr="005A29B4">
              <w:rPr>
                <w:rStyle w:val="Hyperlink"/>
                <w:rFonts w:ascii="Arial Narrow" w:hAnsi="Arial Narrow"/>
                <w:noProof/>
              </w:rPr>
              <w:t>1.</w:t>
            </w:r>
            <w:r w:rsidR="004901F1">
              <w:rPr>
                <w:rFonts w:eastAsiaTheme="minorEastAsia"/>
                <w:noProof/>
                <w:lang w:eastAsia="en-ZA"/>
              </w:rPr>
              <w:tab/>
            </w:r>
            <w:r w:rsidR="004901F1" w:rsidRPr="005A29B4">
              <w:rPr>
                <w:rStyle w:val="Hyperlink"/>
                <w:rFonts w:ascii="Arial Narrow" w:hAnsi="Arial Narrow"/>
                <w:noProof/>
              </w:rPr>
              <w:t>OVERSIGHT ON DEPARTMENT / ENTITY ACHIEVEMENT OF STRATEGIC PRIORITIES</w:t>
            </w:r>
            <w:r w:rsidR="004901F1">
              <w:rPr>
                <w:noProof/>
                <w:webHidden/>
              </w:rPr>
              <w:tab/>
            </w:r>
            <w:r w:rsidR="004901F1">
              <w:rPr>
                <w:noProof/>
                <w:webHidden/>
              </w:rPr>
              <w:fldChar w:fldCharType="begin"/>
            </w:r>
            <w:r w:rsidR="004901F1">
              <w:rPr>
                <w:noProof/>
                <w:webHidden/>
              </w:rPr>
              <w:instrText xml:space="preserve"> PAGEREF _Toc73627804 \h </w:instrText>
            </w:r>
            <w:r w:rsidR="004901F1">
              <w:rPr>
                <w:noProof/>
                <w:webHidden/>
              </w:rPr>
            </w:r>
            <w:r w:rsidR="004901F1">
              <w:rPr>
                <w:noProof/>
                <w:webHidden/>
              </w:rPr>
              <w:fldChar w:fldCharType="separate"/>
            </w:r>
            <w:r w:rsidR="00657166">
              <w:rPr>
                <w:noProof/>
                <w:webHidden/>
              </w:rPr>
              <w:t>12</w:t>
            </w:r>
            <w:r w:rsidR="004901F1">
              <w:rPr>
                <w:noProof/>
                <w:webHidden/>
              </w:rPr>
              <w:fldChar w:fldCharType="end"/>
            </w:r>
          </w:hyperlink>
        </w:p>
        <w:p w14:paraId="1AD564E4" w14:textId="05016C90" w:rsidR="004901F1" w:rsidRDefault="00000000">
          <w:pPr>
            <w:pStyle w:val="TOC1"/>
            <w:rPr>
              <w:rFonts w:eastAsiaTheme="minorEastAsia"/>
              <w:noProof/>
              <w:lang w:eastAsia="en-ZA"/>
            </w:rPr>
          </w:pPr>
          <w:hyperlink w:anchor="_Toc73627805" w:history="1">
            <w:r w:rsidR="004901F1" w:rsidRPr="005A29B4">
              <w:rPr>
                <w:rStyle w:val="Hyperlink"/>
                <w:rFonts w:ascii="Arial Narrow" w:hAnsi="Arial Narrow"/>
                <w:noProof/>
              </w:rPr>
              <w:t>2</w:t>
            </w:r>
            <w:r w:rsidR="004901F1">
              <w:rPr>
                <w:rFonts w:eastAsiaTheme="minorEastAsia"/>
                <w:noProof/>
                <w:lang w:eastAsia="en-ZA"/>
              </w:rPr>
              <w:tab/>
            </w:r>
            <w:r w:rsidR="004901F1" w:rsidRPr="005A29B4">
              <w:rPr>
                <w:rStyle w:val="Hyperlink"/>
                <w:rFonts w:ascii="Arial Narrow" w:hAnsi="Arial Narrow"/>
                <w:noProof/>
              </w:rPr>
              <w:t>OVERSIGHT ON DEPARTMENT / ENTITY ACHIEVEMENT OF APP TARGETS</w:t>
            </w:r>
            <w:r w:rsidR="004901F1">
              <w:rPr>
                <w:noProof/>
                <w:webHidden/>
              </w:rPr>
              <w:tab/>
            </w:r>
            <w:r w:rsidR="004901F1">
              <w:rPr>
                <w:noProof/>
                <w:webHidden/>
              </w:rPr>
              <w:fldChar w:fldCharType="begin"/>
            </w:r>
            <w:r w:rsidR="004901F1">
              <w:rPr>
                <w:noProof/>
                <w:webHidden/>
              </w:rPr>
              <w:instrText xml:space="preserve"> PAGEREF _Toc73627805 \h </w:instrText>
            </w:r>
            <w:r w:rsidR="004901F1">
              <w:rPr>
                <w:noProof/>
                <w:webHidden/>
              </w:rPr>
            </w:r>
            <w:r w:rsidR="004901F1">
              <w:rPr>
                <w:noProof/>
                <w:webHidden/>
              </w:rPr>
              <w:fldChar w:fldCharType="separate"/>
            </w:r>
            <w:r w:rsidR="00657166">
              <w:rPr>
                <w:noProof/>
                <w:webHidden/>
              </w:rPr>
              <w:t>14</w:t>
            </w:r>
            <w:r w:rsidR="004901F1">
              <w:rPr>
                <w:noProof/>
                <w:webHidden/>
              </w:rPr>
              <w:fldChar w:fldCharType="end"/>
            </w:r>
          </w:hyperlink>
        </w:p>
        <w:p w14:paraId="078C3EBF" w14:textId="002BD94D" w:rsidR="004901F1" w:rsidRDefault="00000000">
          <w:pPr>
            <w:pStyle w:val="TOC1"/>
            <w:rPr>
              <w:rFonts w:eastAsiaTheme="minorEastAsia"/>
              <w:noProof/>
              <w:lang w:eastAsia="en-ZA"/>
            </w:rPr>
          </w:pPr>
          <w:hyperlink w:anchor="_Toc73627806" w:history="1">
            <w:r w:rsidR="004901F1" w:rsidRPr="005A29B4">
              <w:rPr>
                <w:rStyle w:val="Hyperlink"/>
                <w:rFonts w:ascii="Arial Narrow" w:eastAsiaTheme="majorEastAsia" w:hAnsi="Arial Narrow" w:cstheme="majorBidi"/>
                <w:b/>
                <w:bCs/>
                <w:noProof/>
              </w:rPr>
              <w:t>3.</w:t>
            </w:r>
            <w:r w:rsidR="004901F1">
              <w:rPr>
                <w:rFonts w:eastAsiaTheme="minorEastAsia"/>
                <w:noProof/>
                <w:lang w:eastAsia="en-ZA"/>
              </w:rPr>
              <w:tab/>
            </w:r>
            <w:r w:rsidR="004901F1" w:rsidRPr="005A29B4">
              <w:rPr>
                <w:rStyle w:val="Hyperlink"/>
                <w:rFonts w:ascii="Arial Narrow" w:eastAsiaTheme="majorEastAsia" w:hAnsi="Arial Narrow" w:cstheme="majorBidi"/>
                <w:b/>
                <w:bCs/>
                <w:noProof/>
              </w:rPr>
              <w:t>OVERSIGHT ON DEPARTMENT / ENTITY PROJECT MANAGEMENT</w:t>
            </w:r>
            <w:r w:rsidR="004901F1">
              <w:rPr>
                <w:noProof/>
                <w:webHidden/>
              </w:rPr>
              <w:tab/>
            </w:r>
            <w:r w:rsidR="004901F1">
              <w:rPr>
                <w:noProof/>
                <w:webHidden/>
              </w:rPr>
              <w:fldChar w:fldCharType="begin"/>
            </w:r>
            <w:r w:rsidR="004901F1">
              <w:rPr>
                <w:noProof/>
                <w:webHidden/>
              </w:rPr>
              <w:instrText xml:space="preserve"> PAGEREF _Toc73627806 \h </w:instrText>
            </w:r>
            <w:r w:rsidR="004901F1">
              <w:rPr>
                <w:noProof/>
                <w:webHidden/>
              </w:rPr>
            </w:r>
            <w:r w:rsidR="004901F1">
              <w:rPr>
                <w:noProof/>
                <w:webHidden/>
              </w:rPr>
              <w:fldChar w:fldCharType="separate"/>
            </w:r>
            <w:r w:rsidR="00657166">
              <w:rPr>
                <w:noProof/>
                <w:webHidden/>
              </w:rPr>
              <w:t>15</w:t>
            </w:r>
            <w:r w:rsidR="004901F1">
              <w:rPr>
                <w:noProof/>
                <w:webHidden/>
              </w:rPr>
              <w:fldChar w:fldCharType="end"/>
            </w:r>
          </w:hyperlink>
        </w:p>
        <w:p w14:paraId="2A4FD68B" w14:textId="73AFC590" w:rsidR="004901F1" w:rsidRDefault="00000000">
          <w:pPr>
            <w:pStyle w:val="TOC1"/>
            <w:rPr>
              <w:rFonts w:eastAsiaTheme="minorEastAsia"/>
              <w:noProof/>
              <w:lang w:eastAsia="en-ZA"/>
            </w:rPr>
          </w:pPr>
          <w:hyperlink w:anchor="_Toc73627807" w:history="1">
            <w:r w:rsidR="004901F1" w:rsidRPr="005A29B4">
              <w:rPr>
                <w:rStyle w:val="Hyperlink"/>
                <w:rFonts w:ascii="Arial Narrow" w:hAnsi="Arial Narrow"/>
                <w:noProof/>
              </w:rPr>
              <w:t>4</w:t>
            </w:r>
            <w:r w:rsidR="004901F1">
              <w:rPr>
                <w:rFonts w:eastAsiaTheme="minorEastAsia"/>
                <w:noProof/>
                <w:lang w:eastAsia="en-ZA"/>
              </w:rPr>
              <w:tab/>
            </w:r>
            <w:r w:rsidR="004901F1" w:rsidRPr="005A29B4">
              <w:rPr>
                <w:rStyle w:val="Hyperlink"/>
                <w:rFonts w:ascii="Arial Narrow" w:hAnsi="Arial Narrow"/>
                <w:noProof/>
              </w:rPr>
              <w:t>OVERSIGHT ON DEPARTMENT / ENTITY FINANCIAL PERFORMANCE</w:t>
            </w:r>
            <w:r w:rsidR="004901F1">
              <w:rPr>
                <w:noProof/>
                <w:webHidden/>
              </w:rPr>
              <w:tab/>
            </w:r>
            <w:r w:rsidR="004901F1">
              <w:rPr>
                <w:noProof/>
                <w:webHidden/>
              </w:rPr>
              <w:fldChar w:fldCharType="begin"/>
            </w:r>
            <w:r w:rsidR="004901F1">
              <w:rPr>
                <w:noProof/>
                <w:webHidden/>
              </w:rPr>
              <w:instrText xml:space="preserve"> PAGEREF _Toc73627807 \h </w:instrText>
            </w:r>
            <w:r w:rsidR="004901F1">
              <w:rPr>
                <w:noProof/>
                <w:webHidden/>
              </w:rPr>
            </w:r>
            <w:r w:rsidR="004901F1">
              <w:rPr>
                <w:noProof/>
                <w:webHidden/>
              </w:rPr>
              <w:fldChar w:fldCharType="separate"/>
            </w:r>
            <w:r w:rsidR="00657166">
              <w:rPr>
                <w:noProof/>
                <w:webHidden/>
              </w:rPr>
              <w:t>16</w:t>
            </w:r>
            <w:r w:rsidR="004901F1">
              <w:rPr>
                <w:noProof/>
                <w:webHidden/>
              </w:rPr>
              <w:fldChar w:fldCharType="end"/>
            </w:r>
          </w:hyperlink>
        </w:p>
        <w:p w14:paraId="53E64BF7" w14:textId="46F23E30" w:rsidR="004901F1" w:rsidRDefault="00000000">
          <w:pPr>
            <w:pStyle w:val="TOC1"/>
            <w:rPr>
              <w:rFonts w:eastAsiaTheme="minorEastAsia"/>
              <w:noProof/>
              <w:lang w:eastAsia="en-ZA"/>
            </w:rPr>
          </w:pPr>
          <w:hyperlink w:anchor="_Toc73627808" w:history="1">
            <w:r w:rsidR="004901F1" w:rsidRPr="005A29B4">
              <w:rPr>
                <w:rStyle w:val="Hyperlink"/>
                <w:rFonts w:ascii="Arial Narrow" w:hAnsi="Arial Narrow"/>
                <w:noProof/>
              </w:rPr>
              <w:t>5</w:t>
            </w:r>
            <w:r w:rsidR="004901F1">
              <w:rPr>
                <w:rFonts w:eastAsiaTheme="minorEastAsia"/>
                <w:noProof/>
                <w:lang w:eastAsia="en-ZA"/>
              </w:rPr>
              <w:tab/>
            </w:r>
            <w:r w:rsidR="004901F1" w:rsidRPr="005A29B4">
              <w:rPr>
                <w:rStyle w:val="Hyperlink"/>
                <w:rFonts w:ascii="Arial Narrow" w:hAnsi="Arial Narrow"/>
                <w:noProof/>
              </w:rPr>
              <w:t>OVERSIGHT ON DEPARTMENT / ENTITY RESOLUTIONS AND PETITIONS MANAGEMENT</w:t>
            </w:r>
            <w:r w:rsidR="004901F1">
              <w:rPr>
                <w:noProof/>
                <w:webHidden/>
              </w:rPr>
              <w:tab/>
            </w:r>
            <w:r w:rsidR="004901F1">
              <w:rPr>
                <w:noProof/>
                <w:webHidden/>
              </w:rPr>
              <w:fldChar w:fldCharType="begin"/>
            </w:r>
            <w:r w:rsidR="004901F1">
              <w:rPr>
                <w:noProof/>
                <w:webHidden/>
              </w:rPr>
              <w:instrText xml:space="preserve"> PAGEREF _Toc73627808 \h </w:instrText>
            </w:r>
            <w:r w:rsidR="004901F1">
              <w:rPr>
                <w:noProof/>
                <w:webHidden/>
              </w:rPr>
            </w:r>
            <w:r w:rsidR="004901F1">
              <w:rPr>
                <w:noProof/>
                <w:webHidden/>
              </w:rPr>
              <w:fldChar w:fldCharType="separate"/>
            </w:r>
            <w:r w:rsidR="00657166">
              <w:rPr>
                <w:noProof/>
                <w:webHidden/>
              </w:rPr>
              <w:t>18</w:t>
            </w:r>
            <w:r w:rsidR="004901F1">
              <w:rPr>
                <w:noProof/>
                <w:webHidden/>
              </w:rPr>
              <w:fldChar w:fldCharType="end"/>
            </w:r>
          </w:hyperlink>
        </w:p>
        <w:p w14:paraId="44FD28C8" w14:textId="7B2D0FA4" w:rsidR="004901F1" w:rsidRDefault="00000000">
          <w:pPr>
            <w:pStyle w:val="TOC1"/>
            <w:rPr>
              <w:rFonts w:eastAsiaTheme="minorEastAsia"/>
              <w:noProof/>
              <w:lang w:eastAsia="en-ZA"/>
            </w:rPr>
          </w:pPr>
          <w:hyperlink w:anchor="_Toc73627809" w:history="1">
            <w:r w:rsidR="004901F1" w:rsidRPr="005A29B4">
              <w:rPr>
                <w:rStyle w:val="Hyperlink"/>
                <w:rFonts w:ascii="Arial Narrow" w:hAnsi="Arial Narrow"/>
                <w:noProof/>
              </w:rPr>
              <w:t>6</w:t>
            </w:r>
            <w:r w:rsidR="004901F1">
              <w:rPr>
                <w:rFonts w:eastAsiaTheme="minorEastAsia"/>
                <w:noProof/>
                <w:lang w:eastAsia="en-ZA"/>
              </w:rPr>
              <w:tab/>
            </w:r>
            <w:r w:rsidR="004901F1" w:rsidRPr="005A29B4">
              <w:rPr>
                <w:rStyle w:val="Hyperlink"/>
                <w:rFonts w:ascii="Arial Narrow" w:hAnsi="Arial Narrow"/>
                <w:noProof/>
              </w:rPr>
              <w:t>OVERSIGHT ON DEPARTMENT / ENTITY PUBLIC ENGAGEMENT</w:t>
            </w:r>
            <w:r w:rsidR="004901F1">
              <w:rPr>
                <w:noProof/>
                <w:webHidden/>
              </w:rPr>
              <w:tab/>
            </w:r>
            <w:r w:rsidR="004901F1">
              <w:rPr>
                <w:noProof/>
                <w:webHidden/>
              </w:rPr>
              <w:fldChar w:fldCharType="begin"/>
            </w:r>
            <w:r w:rsidR="004901F1">
              <w:rPr>
                <w:noProof/>
                <w:webHidden/>
              </w:rPr>
              <w:instrText xml:space="preserve"> PAGEREF _Toc73627809 \h </w:instrText>
            </w:r>
            <w:r w:rsidR="004901F1">
              <w:rPr>
                <w:noProof/>
                <w:webHidden/>
              </w:rPr>
            </w:r>
            <w:r w:rsidR="004901F1">
              <w:rPr>
                <w:noProof/>
                <w:webHidden/>
              </w:rPr>
              <w:fldChar w:fldCharType="separate"/>
            </w:r>
            <w:r w:rsidR="00657166">
              <w:rPr>
                <w:noProof/>
                <w:webHidden/>
              </w:rPr>
              <w:t>19</w:t>
            </w:r>
            <w:r w:rsidR="004901F1">
              <w:rPr>
                <w:noProof/>
                <w:webHidden/>
              </w:rPr>
              <w:fldChar w:fldCharType="end"/>
            </w:r>
          </w:hyperlink>
        </w:p>
        <w:p w14:paraId="3F1269A2" w14:textId="1900DDC2" w:rsidR="004901F1" w:rsidRDefault="00000000">
          <w:pPr>
            <w:pStyle w:val="TOC1"/>
            <w:rPr>
              <w:rFonts w:eastAsiaTheme="minorEastAsia"/>
              <w:noProof/>
              <w:lang w:eastAsia="en-ZA"/>
            </w:rPr>
          </w:pPr>
          <w:hyperlink w:anchor="_Toc73627810" w:history="1">
            <w:r w:rsidR="004901F1" w:rsidRPr="005A29B4">
              <w:rPr>
                <w:rStyle w:val="Hyperlink"/>
                <w:rFonts w:ascii="Arial Narrow" w:hAnsi="Arial Narrow"/>
                <w:noProof/>
              </w:rPr>
              <w:t>7.</w:t>
            </w:r>
            <w:r w:rsidR="004901F1">
              <w:rPr>
                <w:rFonts w:eastAsiaTheme="minorEastAsia"/>
                <w:noProof/>
                <w:lang w:eastAsia="en-ZA"/>
              </w:rPr>
              <w:tab/>
            </w:r>
            <w:r w:rsidR="004901F1" w:rsidRPr="005A29B4">
              <w:rPr>
                <w:rStyle w:val="Hyperlink"/>
                <w:rFonts w:ascii="Arial Narrow" w:hAnsi="Arial Narrow"/>
                <w:noProof/>
              </w:rPr>
              <w:t>OVERSIGHT ON INTERNATIONAL TREATISE / AGREEMENTS</w:t>
            </w:r>
            <w:r w:rsidR="004901F1">
              <w:rPr>
                <w:noProof/>
                <w:webHidden/>
              </w:rPr>
              <w:tab/>
            </w:r>
            <w:r w:rsidR="004901F1">
              <w:rPr>
                <w:noProof/>
                <w:webHidden/>
              </w:rPr>
              <w:fldChar w:fldCharType="begin"/>
            </w:r>
            <w:r w:rsidR="004901F1">
              <w:rPr>
                <w:noProof/>
                <w:webHidden/>
              </w:rPr>
              <w:instrText xml:space="preserve"> PAGEREF _Toc73627810 \h </w:instrText>
            </w:r>
            <w:r w:rsidR="004901F1">
              <w:rPr>
                <w:noProof/>
                <w:webHidden/>
              </w:rPr>
            </w:r>
            <w:r w:rsidR="004901F1">
              <w:rPr>
                <w:noProof/>
                <w:webHidden/>
              </w:rPr>
              <w:fldChar w:fldCharType="separate"/>
            </w:r>
            <w:r w:rsidR="00657166">
              <w:rPr>
                <w:noProof/>
                <w:webHidden/>
              </w:rPr>
              <w:t>20</w:t>
            </w:r>
            <w:r w:rsidR="004901F1">
              <w:rPr>
                <w:noProof/>
                <w:webHidden/>
              </w:rPr>
              <w:fldChar w:fldCharType="end"/>
            </w:r>
          </w:hyperlink>
        </w:p>
        <w:p w14:paraId="406B31AF" w14:textId="050E87FF" w:rsidR="004901F1" w:rsidRDefault="00000000">
          <w:pPr>
            <w:pStyle w:val="TOC1"/>
            <w:rPr>
              <w:rFonts w:eastAsiaTheme="minorEastAsia"/>
              <w:noProof/>
              <w:lang w:eastAsia="en-ZA"/>
            </w:rPr>
          </w:pPr>
          <w:hyperlink w:anchor="_Toc73627811" w:history="1">
            <w:r w:rsidR="004901F1" w:rsidRPr="005A29B4">
              <w:rPr>
                <w:rStyle w:val="Hyperlink"/>
                <w:rFonts w:ascii="Arial Narrow" w:hAnsi="Arial Narrow"/>
                <w:noProof/>
              </w:rPr>
              <w:t>8</w:t>
            </w:r>
            <w:r w:rsidR="004901F1">
              <w:rPr>
                <w:rFonts w:eastAsiaTheme="minorEastAsia"/>
                <w:noProof/>
                <w:lang w:eastAsia="en-ZA"/>
              </w:rPr>
              <w:tab/>
            </w:r>
            <w:r w:rsidR="004901F1" w:rsidRPr="005A29B4">
              <w:rPr>
                <w:rStyle w:val="Hyperlink"/>
                <w:rFonts w:ascii="Arial Narrow" w:hAnsi="Arial Narrow"/>
                <w:noProof/>
              </w:rPr>
              <w:t>OVERSIGHT ON DEPARTMENT / ENTITY GEYODI EMPOWERMENT</w:t>
            </w:r>
            <w:r w:rsidR="004901F1">
              <w:rPr>
                <w:noProof/>
                <w:webHidden/>
              </w:rPr>
              <w:tab/>
            </w:r>
            <w:r w:rsidR="004901F1">
              <w:rPr>
                <w:noProof/>
                <w:webHidden/>
              </w:rPr>
              <w:fldChar w:fldCharType="begin"/>
            </w:r>
            <w:r w:rsidR="004901F1">
              <w:rPr>
                <w:noProof/>
                <w:webHidden/>
              </w:rPr>
              <w:instrText xml:space="preserve"> PAGEREF _Toc73627811 \h </w:instrText>
            </w:r>
            <w:r w:rsidR="004901F1">
              <w:rPr>
                <w:noProof/>
                <w:webHidden/>
              </w:rPr>
            </w:r>
            <w:r w:rsidR="004901F1">
              <w:rPr>
                <w:noProof/>
                <w:webHidden/>
              </w:rPr>
              <w:fldChar w:fldCharType="separate"/>
            </w:r>
            <w:r w:rsidR="00657166">
              <w:rPr>
                <w:noProof/>
                <w:webHidden/>
              </w:rPr>
              <w:t>20</w:t>
            </w:r>
            <w:r w:rsidR="004901F1">
              <w:rPr>
                <w:noProof/>
                <w:webHidden/>
              </w:rPr>
              <w:fldChar w:fldCharType="end"/>
            </w:r>
          </w:hyperlink>
        </w:p>
        <w:p w14:paraId="6B5DEB80" w14:textId="16903C42" w:rsidR="004901F1" w:rsidRDefault="00000000">
          <w:pPr>
            <w:pStyle w:val="TOC1"/>
            <w:rPr>
              <w:rFonts w:eastAsiaTheme="minorEastAsia"/>
              <w:noProof/>
              <w:lang w:eastAsia="en-ZA"/>
            </w:rPr>
          </w:pPr>
          <w:hyperlink w:anchor="_Toc73627812" w:history="1">
            <w:r w:rsidR="004901F1" w:rsidRPr="005A29B4">
              <w:rPr>
                <w:rStyle w:val="Hyperlink"/>
                <w:rFonts w:ascii="Arial Narrow" w:hAnsi="Arial Narrow"/>
                <w:noProof/>
              </w:rPr>
              <w:t>9.</w:t>
            </w:r>
            <w:r w:rsidR="004901F1">
              <w:rPr>
                <w:rFonts w:eastAsiaTheme="minorEastAsia"/>
                <w:noProof/>
                <w:lang w:eastAsia="en-ZA"/>
              </w:rPr>
              <w:tab/>
            </w:r>
            <w:r w:rsidR="004901F1" w:rsidRPr="005A29B4">
              <w:rPr>
                <w:rStyle w:val="Hyperlink"/>
                <w:rFonts w:ascii="Arial Narrow" w:hAnsi="Arial Narrow"/>
                <w:noProof/>
              </w:rPr>
              <w:t>OVERSIGHT ON DEPARTMENT / ENTITY COMPLIANCE WITH FIDUCIARY REQUIREMENTS</w:t>
            </w:r>
            <w:r w:rsidR="004901F1">
              <w:rPr>
                <w:noProof/>
                <w:webHidden/>
              </w:rPr>
              <w:tab/>
            </w:r>
            <w:r w:rsidR="004901F1">
              <w:rPr>
                <w:noProof/>
                <w:webHidden/>
              </w:rPr>
              <w:fldChar w:fldCharType="begin"/>
            </w:r>
            <w:r w:rsidR="004901F1">
              <w:rPr>
                <w:noProof/>
                <w:webHidden/>
              </w:rPr>
              <w:instrText xml:space="preserve"> PAGEREF _Toc73627812 \h </w:instrText>
            </w:r>
            <w:r w:rsidR="004901F1">
              <w:rPr>
                <w:noProof/>
                <w:webHidden/>
              </w:rPr>
            </w:r>
            <w:r w:rsidR="004901F1">
              <w:rPr>
                <w:noProof/>
                <w:webHidden/>
              </w:rPr>
              <w:fldChar w:fldCharType="separate"/>
            </w:r>
            <w:r w:rsidR="00657166">
              <w:rPr>
                <w:noProof/>
                <w:webHidden/>
              </w:rPr>
              <w:t>20</w:t>
            </w:r>
            <w:r w:rsidR="004901F1">
              <w:rPr>
                <w:noProof/>
                <w:webHidden/>
              </w:rPr>
              <w:fldChar w:fldCharType="end"/>
            </w:r>
          </w:hyperlink>
        </w:p>
        <w:p w14:paraId="0D20810B" w14:textId="1F9F46F4" w:rsidR="004901F1" w:rsidRDefault="00000000">
          <w:pPr>
            <w:pStyle w:val="TOC1"/>
            <w:rPr>
              <w:rFonts w:eastAsiaTheme="minorEastAsia"/>
              <w:noProof/>
              <w:lang w:eastAsia="en-ZA"/>
            </w:rPr>
          </w:pPr>
          <w:hyperlink w:anchor="_Toc73627813" w:history="1">
            <w:r w:rsidR="004901F1" w:rsidRPr="005A29B4">
              <w:rPr>
                <w:rStyle w:val="Hyperlink"/>
                <w:rFonts w:ascii="Arial Narrow" w:hAnsi="Arial Narrow"/>
                <w:noProof/>
              </w:rPr>
              <w:t>10</w:t>
            </w:r>
            <w:r w:rsidR="004901F1">
              <w:rPr>
                <w:rFonts w:eastAsiaTheme="minorEastAsia"/>
                <w:noProof/>
                <w:lang w:eastAsia="en-ZA"/>
              </w:rPr>
              <w:tab/>
            </w:r>
            <w:r w:rsidR="004901F1" w:rsidRPr="005A29B4">
              <w:rPr>
                <w:rStyle w:val="Hyperlink"/>
                <w:rFonts w:ascii="Arial Narrow" w:hAnsi="Arial Narrow"/>
                <w:noProof/>
              </w:rPr>
              <w:t>OVERSIGHT ON A CAPACITATED PUBLIC SERVICE</w:t>
            </w:r>
            <w:r w:rsidR="004901F1">
              <w:rPr>
                <w:noProof/>
                <w:webHidden/>
              </w:rPr>
              <w:tab/>
            </w:r>
            <w:r w:rsidR="004901F1">
              <w:rPr>
                <w:noProof/>
                <w:webHidden/>
              </w:rPr>
              <w:fldChar w:fldCharType="begin"/>
            </w:r>
            <w:r w:rsidR="004901F1">
              <w:rPr>
                <w:noProof/>
                <w:webHidden/>
              </w:rPr>
              <w:instrText xml:space="preserve"> PAGEREF _Toc73627813 \h </w:instrText>
            </w:r>
            <w:r w:rsidR="004901F1">
              <w:rPr>
                <w:noProof/>
                <w:webHidden/>
              </w:rPr>
            </w:r>
            <w:r w:rsidR="004901F1">
              <w:rPr>
                <w:noProof/>
                <w:webHidden/>
              </w:rPr>
              <w:fldChar w:fldCharType="separate"/>
            </w:r>
            <w:r w:rsidR="00657166">
              <w:rPr>
                <w:noProof/>
                <w:webHidden/>
              </w:rPr>
              <w:t>21</w:t>
            </w:r>
            <w:r w:rsidR="004901F1">
              <w:rPr>
                <w:noProof/>
                <w:webHidden/>
              </w:rPr>
              <w:fldChar w:fldCharType="end"/>
            </w:r>
          </w:hyperlink>
        </w:p>
        <w:p w14:paraId="33033A12" w14:textId="7E2D3764" w:rsidR="004901F1" w:rsidRDefault="00000000">
          <w:pPr>
            <w:pStyle w:val="TOC1"/>
            <w:rPr>
              <w:rFonts w:eastAsiaTheme="minorEastAsia"/>
              <w:noProof/>
              <w:lang w:eastAsia="en-ZA"/>
            </w:rPr>
          </w:pPr>
          <w:hyperlink w:anchor="_Toc73627814" w:history="1">
            <w:r w:rsidR="004901F1" w:rsidRPr="005A29B4">
              <w:rPr>
                <w:rStyle w:val="Hyperlink"/>
                <w:rFonts w:ascii="Arial Narrow" w:hAnsi="Arial Narrow"/>
                <w:noProof/>
              </w:rPr>
              <w:t>11</w:t>
            </w:r>
            <w:r w:rsidR="004901F1">
              <w:rPr>
                <w:rFonts w:eastAsiaTheme="minorEastAsia"/>
                <w:noProof/>
                <w:lang w:eastAsia="en-ZA"/>
              </w:rPr>
              <w:tab/>
            </w:r>
            <w:r w:rsidR="004901F1" w:rsidRPr="005A29B4">
              <w:rPr>
                <w:rStyle w:val="Hyperlink"/>
                <w:rFonts w:ascii="Arial Narrow" w:hAnsi="Arial Narrow"/>
                <w:noProof/>
              </w:rPr>
              <w:t>OVERSIGHT ON ANY OTHER COMMITTEE FOCUS AREA</w:t>
            </w:r>
            <w:r w:rsidR="004901F1">
              <w:rPr>
                <w:noProof/>
                <w:webHidden/>
              </w:rPr>
              <w:tab/>
            </w:r>
            <w:r w:rsidR="004901F1">
              <w:rPr>
                <w:noProof/>
                <w:webHidden/>
              </w:rPr>
              <w:fldChar w:fldCharType="begin"/>
            </w:r>
            <w:r w:rsidR="004901F1">
              <w:rPr>
                <w:noProof/>
                <w:webHidden/>
              </w:rPr>
              <w:instrText xml:space="preserve"> PAGEREF _Toc73627814 \h </w:instrText>
            </w:r>
            <w:r w:rsidR="004901F1">
              <w:rPr>
                <w:noProof/>
                <w:webHidden/>
              </w:rPr>
            </w:r>
            <w:r w:rsidR="004901F1">
              <w:rPr>
                <w:noProof/>
                <w:webHidden/>
              </w:rPr>
              <w:fldChar w:fldCharType="separate"/>
            </w:r>
            <w:r w:rsidR="00657166">
              <w:rPr>
                <w:noProof/>
                <w:webHidden/>
              </w:rPr>
              <w:t>22</w:t>
            </w:r>
            <w:r w:rsidR="004901F1">
              <w:rPr>
                <w:noProof/>
                <w:webHidden/>
              </w:rPr>
              <w:fldChar w:fldCharType="end"/>
            </w:r>
          </w:hyperlink>
        </w:p>
        <w:p w14:paraId="1DD78B6C" w14:textId="52FAE407" w:rsidR="004901F1" w:rsidRDefault="00000000">
          <w:pPr>
            <w:pStyle w:val="TOC1"/>
            <w:rPr>
              <w:rFonts w:eastAsiaTheme="minorEastAsia"/>
              <w:noProof/>
              <w:lang w:eastAsia="en-ZA"/>
            </w:rPr>
          </w:pPr>
          <w:hyperlink w:anchor="_Toc73627815" w:history="1">
            <w:r w:rsidR="004901F1" w:rsidRPr="005A29B4">
              <w:rPr>
                <w:rStyle w:val="Hyperlink"/>
                <w:rFonts w:ascii="Arial Narrow" w:hAnsi="Arial Narrow"/>
                <w:noProof/>
              </w:rPr>
              <w:t>12</w:t>
            </w:r>
            <w:r w:rsidR="004901F1">
              <w:rPr>
                <w:rFonts w:eastAsiaTheme="minorEastAsia"/>
                <w:noProof/>
                <w:lang w:eastAsia="en-ZA"/>
              </w:rPr>
              <w:tab/>
            </w:r>
            <w:r w:rsidR="004901F1" w:rsidRPr="005A29B4">
              <w:rPr>
                <w:rStyle w:val="Hyperlink"/>
                <w:rFonts w:ascii="Arial Narrow" w:hAnsi="Arial Narrow"/>
                <w:noProof/>
              </w:rPr>
              <w:t>COMMITTEE FINDINGS / CONCERNS</w:t>
            </w:r>
            <w:r w:rsidR="004901F1">
              <w:rPr>
                <w:noProof/>
                <w:webHidden/>
              </w:rPr>
              <w:tab/>
            </w:r>
            <w:r w:rsidR="004901F1">
              <w:rPr>
                <w:noProof/>
                <w:webHidden/>
              </w:rPr>
              <w:fldChar w:fldCharType="begin"/>
            </w:r>
            <w:r w:rsidR="004901F1">
              <w:rPr>
                <w:noProof/>
                <w:webHidden/>
              </w:rPr>
              <w:instrText xml:space="preserve"> PAGEREF _Toc73627815 \h </w:instrText>
            </w:r>
            <w:r w:rsidR="004901F1">
              <w:rPr>
                <w:noProof/>
                <w:webHidden/>
              </w:rPr>
            </w:r>
            <w:r w:rsidR="004901F1">
              <w:rPr>
                <w:noProof/>
                <w:webHidden/>
              </w:rPr>
              <w:fldChar w:fldCharType="separate"/>
            </w:r>
            <w:r w:rsidR="00657166">
              <w:rPr>
                <w:noProof/>
                <w:webHidden/>
              </w:rPr>
              <w:t>22</w:t>
            </w:r>
            <w:r w:rsidR="004901F1">
              <w:rPr>
                <w:noProof/>
                <w:webHidden/>
              </w:rPr>
              <w:fldChar w:fldCharType="end"/>
            </w:r>
          </w:hyperlink>
        </w:p>
        <w:p w14:paraId="710C81A0" w14:textId="7F3CEC4B" w:rsidR="004901F1" w:rsidRDefault="00000000">
          <w:pPr>
            <w:pStyle w:val="TOC1"/>
            <w:rPr>
              <w:rFonts w:eastAsiaTheme="minorEastAsia"/>
              <w:noProof/>
              <w:lang w:eastAsia="en-ZA"/>
            </w:rPr>
          </w:pPr>
          <w:hyperlink w:anchor="_Toc73627816" w:history="1">
            <w:r w:rsidR="004901F1" w:rsidRPr="005A29B4">
              <w:rPr>
                <w:rStyle w:val="Hyperlink"/>
                <w:rFonts w:ascii="Arial Narrow" w:hAnsi="Arial Narrow"/>
                <w:noProof/>
              </w:rPr>
              <w:t>13</w:t>
            </w:r>
            <w:r w:rsidR="004901F1">
              <w:rPr>
                <w:rFonts w:eastAsiaTheme="minorEastAsia"/>
                <w:noProof/>
                <w:lang w:eastAsia="en-ZA"/>
              </w:rPr>
              <w:tab/>
            </w:r>
            <w:r w:rsidR="004901F1" w:rsidRPr="005A29B4">
              <w:rPr>
                <w:rStyle w:val="Hyperlink"/>
                <w:rFonts w:ascii="Arial Narrow" w:hAnsi="Arial Narrow"/>
                <w:noProof/>
              </w:rPr>
              <w:t>COMMITTEE RECOMMENDATIONS</w:t>
            </w:r>
            <w:r w:rsidR="004901F1">
              <w:rPr>
                <w:noProof/>
                <w:webHidden/>
              </w:rPr>
              <w:tab/>
            </w:r>
            <w:r w:rsidR="004901F1">
              <w:rPr>
                <w:noProof/>
                <w:webHidden/>
              </w:rPr>
              <w:fldChar w:fldCharType="begin"/>
            </w:r>
            <w:r w:rsidR="004901F1">
              <w:rPr>
                <w:noProof/>
                <w:webHidden/>
              </w:rPr>
              <w:instrText xml:space="preserve"> PAGEREF _Toc73627816 \h </w:instrText>
            </w:r>
            <w:r w:rsidR="004901F1">
              <w:rPr>
                <w:noProof/>
                <w:webHidden/>
              </w:rPr>
            </w:r>
            <w:r w:rsidR="004901F1">
              <w:rPr>
                <w:noProof/>
                <w:webHidden/>
              </w:rPr>
              <w:fldChar w:fldCharType="separate"/>
            </w:r>
            <w:r w:rsidR="00657166">
              <w:rPr>
                <w:noProof/>
                <w:webHidden/>
              </w:rPr>
              <w:t>23</w:t>
            </w:r>
            <w:r w:rsidR="004901F1">
              <w:rPr>
                <w:noProof/>
                <w:webHidden/>
              </w:rPr>
              <w:fldChar w:fldCharType="end"/>
            </w:r>
          </w:hyperlink>
        </w:p>
        <w:p w14:paraId="07D5DDB3" w14:textId="48EA543B" w:rsidR="004901F1" w:rsidRDefault="00000000">
          <w:pPr>
            <w:pStyle w:val="TOC1"/>
            <w:rPr>
              <w:rFonts w:eastAsiaTheme="minorEastAsia"/>
              <w:noProof/>
              <w:lang w:eastAsia="en-ZA"/>
            </w:rPr>
          </w:pPr>
          <w:hyperlink w:anchor="_Toc73627817" w:history="1">
            <w:r w:rsidR="004901F1" w:rsidRPr="005A29B4">
              <w:rPr>
                <w:rStyle w:val="Hyperlink"/>
                <w:rFonts w:ascii="Arial Narrow" w:hAnsi="Arial Narrow"/>
                <w:noProof/>
              </w:rPr>
              <w:t>14.</w:t>
            </w:r>
            <w:r w:rsidR="004901F1">
              <w:rPr>
                <w:rFonts w:eastAsiaTheme="minorEastAsia"/>
                <w:noProof/>
                <w:lang w:eastAsia="en-ZA"/>
              </w:rPr>
              <w:tab/>
            </w:r>
            <w:r w:rsidR="004901F1" w:rsidRPr="005A29B4">
              <w:rPr>
                <w:rStyle w:val="Hyperlink"/>
                <w:rFonts w:ascii="Arial Narrow" w:hAnsi="Arial Narrow"/>
                <w:noProof/>
              </w:rPr>
              <w:t>ACKNOWLEDGEMENTS</w:t>
            </w:r>
            <w:r w:rsidR="004901F1">
              <w:rPr>
                <w:noProof/>
                <w:webHidden/>
              </w:rPr>
              <w:tab/>
            </w:r>
            <w:r w:rsidR="004901F1">
              <w:rPr>
                <w:noProof/>
                <w:webHidden/>
              </w:rPr>
              <w:fldChar w:fldCharType="begin"/>
            </w:r>
            <w:r w:rsidR="004901F1">
              <w:rPr>
                <w:noProof/>
                <w:webHidden/>
              </w:rPr>
              <w:instrText xml:space="preserve"> PAGEREF _Toc73627817 \h </w:instrText>
            </w:r>
            <w:r w:rsidR="004901F1">
              <w:rPr>
                <w:noProof/>
                <w:webHidden/>
              </w:rPr>
            </w:r>
            <w:r w:rsidR="004901F1">
              <w:rPr>
                <w:noProof/>
                <w:webHidden/>
              </w:rPr>
              <w:fldChar w:fldCharType="separate"/>
            </w:r>
            <w:r w:rsidR="00657166">
              <w:rPr>
                <w:noProof/>
                <w:webHidden/>
              </w:rPr>
              <w:t>24</w:t>
            </w:r>
            <w:r w:rsidR="004901F1">
              <w:rPr>
                <w:noProof/>
                <w:webHidden/>
              </w:rPr>
              <w:fldChar w:fldCharType="end"/>
            </w:r>
          </w:hyperlink>
        </w:p>
        <w:p w14:paraId="32A6D832" w14:textId="6E929C0A" w:rsidR="004901F1" w:rsidRDefault="00000000">
          <w:pPr>
            <w:pStyle w:val="TOC1"/>
            <w:rPr>
              <w:rFonts w:eastAsiaTheme="minorEastAsia"/>
              <w:noProof/>
              <w:lang w:eastAsia="en-ZA"/>
            </w:rPr>
          </w:pPr>
          <w:hyperlink w:anchor="_Toc73627818" w:history="1">
            <w:r w:rsidR="004901F1" w:rsidRPr="005A29B4">
              <w:rPr>
                <w:rStyle w:val="Hyperlink"/>
                <w:rFonts w:ascii="Arial Narrow" w:hAnsi="Arial Narrow"/>
                <w:noProof/>
              </w:rPr>
              <w:t>15</w:t>
            </w:r>
            <w:r w:rsidR="004901F1">
              <w:rPr>
                <w:rFonts w:eastAsiaTheme="minorEastAsia"/>
                <w:noProof/>
                <w:lang w:eastAsia="en-ZA"/>
              </w:rPr>
              <w:tab/>
            </w:r>
            <w:r w:rsidR="004901F1" w:rsidRPr="005A29B4">
              <w:rPr>
                <w:rStyle w:val="Hyperlink"/>
                <w:rFonts w:ascii="Arial Narrow" w:hAnsi="Arial Narrow"/>
                <w:noProof/>
              </w:rPr>
              <w:t>ADOPTION</w:t>
            </w:r>
            <w:r w:rsidR="004901F1">
              <w:rPr>
                <w:noProof/>
                <w:webHidden/>
              </w:rPr>
              <w:tab/>
            </w:r>
            <w:r w:rsidR="004901F1">
              <w:rPr>
                <w:noProof/>
                <w:webHidden/>
              </w:rPr>
              <w:fldChar w:fldCharType="begin"/>
            </w:r>
            <w:r w:rsidR="004901F1">
              <w:rPr>
                <w:noProof/>
                <w:webHidden/>
              </w:rPr>
              <w:instrText xml:space="preserve"> PAGEREF _Toc73627818 \h </w:instrText>
            </w:r>
            <w:r w:rsidR="004901F1">
              <w:rPr>
                <w:noProof/>
                <w:webHidden/>
              </w:rPr>
            </w:r>
            <w:r w:rsidR="004901F1">
              <w:rPr>
                <w:noProof/>
                <w:webHidden/>
              </w:rPr>
              <w:fldChar w:fldCharType="separate"/>
            </w:r>
            <w:r w:rsidR="00657166">
              <w:rPr>
                <w:noProof/>
                <w:webHidden/>
              </w:rPr>
              <w:t>24</w:t>
            </w:r>
            <w:r w:rsidR="004901F1">
              <w:rPr>
                <w:noProof/>
                <w:webHidden/>
              </w:rPr>
              <w:fldChar w:fldCharType="end"/>
            </w:r>
          </w:hyperlink>
        </w:p>
        <w:p w14:paraId="030564FD" w14:textId="45C0CA89" w:rsidR="00D754DB" w:rsidRPr="00D74068" w:rsidRDefault="00D754DB" w:rsidP="00540C7E">
          <w:pPr>
            <w:spacing w:line="276" w:lineRule="auto"/>
            <w:rPr>
              <w:rFonts w:ascii="Arial Narrow" w:hAnsi="Arial Narrow"/>
            </w:rPr>
          </w:pPr>
          <w:r w:rsidRPr="00D74068">
            <w:rPr>
              <w:rFonts w:ascii="Arial Narrow" w:hAnsi="Arial Narrow"/>
              <w:b/>
              <w:bCs/>
              <w:noProof/>
            </w:rPr>
            <w:fldChar w:fldCharType="end"/>
          </w:r>
        </w:p>
      </w:sdtContent>
    </w:sdt>
    <w:p w14:paraId="00FFE1CE" w14:textId="77777777" w:rsidR="00ED70F4" w:rsidRPr="00D74068" w:rsidRDefault="00ED70F4" w:rsidP="00AF0E97">
      <w:pPr>
        <w:spacing w:after="200"/>
        <w:jc w:val="left"/>
        <w:rPr>
          <w:rFonts w:ascii="Arial Narrow" w:hAnsi="Arial Narrow" w:cs="Arial Narrow"/>
          <w:bCs/>
          <w:i/>
          <w:color w:val="FF0000"/>
        </w:rPr>
      </w:pPr>
      <w:r w:rsidRPr="00D74068">
        <w:rPr>
          <w:rFonts w:ascii="Arial Narrow" w:hAnsi="Arial Narrow" w:cs="Arial Narrow"/>
          <w:bCs/>
          <w:i/>
          <w:color w:val="FF0000"/>
        </w:rPr>
        <w:br w:type="page"/>
      </w:r>
    </w:p>
    <w:p w14:paraId="73864F89" w14:textId="39BF56BB" w:rsidR="004B7663" w:rsidRPr="00D74068" w:rsidRDefault="009A46D6">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1" w:name="_Toc73627800"/>
      <w:r w:rsidRPr="00D74068">
        <w:rPr>
          <w:rFonts w:ascii="Arial Narrow" w:hAnsi="Arial Narrow"/>
          <w:color w:val="auto"/>
          <w:sz w:val="22"/>
          <w:szCs w:val="22"/>
        </w:rPr>
        <w:t>ABBREVIATIONS</w:t>
      </w:r>
      <w:bookmarkEnd w:id="1"/>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D699F">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F852C4" w:rsidRPr="00D74068" w14:paraId="0C07D113" w14:textId="77777777" w:rsidTr="00CD699F">
        <w:tc>
          <w:tcPr>
            <w:tcW w:w="3080" w:type="dxa"/>
            <w:shd w:val="clear" w:color="auto" w:fill="FFFFFF" w:themeFill="background1"/>
          </w:tcPr>
          <w:p w14:paraId="1C81AE0C" w14:textId="77777777" w:rsidR="00F852C4" w:rsidRPr="00CD699F" w:rsidRDefault="00F852C4" w:rsidP="00AF0E97">
            <w:pPr>
              <w:jc w:val="left"/>
              <w:rPr>
                <w:rFonts w:ascii="Arial Narrow" w:hAnsi="Arial Narrow" w:cs="Arial Narrow"/>
                <w:bCs/>
              </w:rPr>
            </w:pPr>
            <w:r w:rsidRPr="00CD699F">
              <w:rPr>
                <w:rFonts w:ascii="Arial Narrow" w:hAnsi="Arial Narrow" w:cs="Arial Narrow"/>
                <w:bCs/>
              </w:rPr>
              <w:t>APP</w:t>
            </w:r>
          </w:p>
        </w:tc>
        <w:tc>
          <w:tcPr>
            <w:tcW w:w="10949" w:type="dxa"/>
            <w:shd w:val="clear" w:color="auto" w:fill="FFFFFF" w:themeFill="background1"/>
          </w:tcPr>
          <w:p w14:paraId="35FED395" w14:textId="77777777" w:rsidR="00F852C4" w:rsidRPr="00CD699F" w:rsidRDefault="00F852C4" w:rsidP="00AF0E97">
            <w:pPr>
              <w:jc w:val="left"/>
              <w:rPr>
                <w:rFonts w:ascii="Arial Narrow" w:hAnsi="Arial Narrow" w:cs="Arial Narrow"/>
                <w:bCs/>
              </w:rPr>
            </w:pPr>
            <w:r w:rsidRPr="00CD699F">
              <w:rPr>
                <w:rFonts w:ascii="Arial Narrow" w:hAnsi="Arial Narrow" w:cs="Arial Narrow"/>
                <w:bCs/>
              </w:rPr>
              <w:t>Annual Performance Plan</w:t>
            </w:r>
          </w:p>
        </w:tc>
      </w:tr>
      <w:tr w:rsidR="00CD699F" w:rsidRPr="00D74068" w14:paraId="4902E852" w14:textId="77777777" w:rsidTr="00CD699F">
        <w:tc>
          <w:tcPr>
            <w:tcW w:w="3080" w:type="dxa"/>
          </w:tcPr>
          <w:p w14:paraId="041F0B1B" w14:textId="498F5A9C" w:rsidR="00CD699F" w:rsidRPr="00CD699F" w:rsidRDefault="00CD699F" w:rsidP="00CD699F">
            <w:pPr>
              <w:jc w:val="left"/>
              <w:rPr>
                <w:rFonts w:ascii="Arial Narrow" w:hAnsi="Arial Narrow" w:cs="Arial Narrow"/>
                <w:bCs/>
              </w:rPr>
            </w:pPr>
            <w:r w:rsidRPr="00CD699F">
              <w:rPr>
                <w:rFonts w:ascii="Arial Narrow" w:hAnsi="Arial Narrow"/>
              </w:rPr>
              <w:t>AIDS</w:t>
            </w:r>
          </w:p>
        </w:tc>
        <w:tc>
          <w:tcPr>
            <w:tcW w:w="10949" w:type="dxa"/>
          </w:tcPr>
          <w:p w14:paraId="35F9BE36" w14:textId="170196F4" w:rsidR="00CD699F" w:rsidRPr="00CD699F" w:rsidRDefault="00CD699F" w:rsidP="00CD699F">
            <w:pPr>
              <w:jc w:val="left"/>
              <w:rPr>
                <w:rFonts w:ascii="Arial Narrow" w:hAnsi="Arial Narrow" w:cs="Arial Narrow"/>
                <w:bCs/>
              </w:rPr>
            </w:pPr>
            <w:r w:rsidRPr="00CD699F">
              <w:rPr>
                <w:rFonts w:ascii="Arial Narrow" w:hAnsi="Arial Narrow"/>
              </w:rPr>
              <w:t>Acquired Immune Deficiency Syndrome</w:t>
            </w:r>
          </w:p>
        </w:tc>
      </w:tr>
      <w:tr w:rsidR="00CD699F" w:rsidRPr="00D74068" w14:paraId="6BC72FED" w14:textId="77777777" w:rsidTr="00CD699F">
        <w:tc>
          <w:tcPr>
            <w:tcW w:w="3080" w:type="dxa"/>
          </w:tcPr>
          <w:p w14:paraId="0F976F4E" w14:textId="70DB1847" w:rsidR="00CD699F" w:rsidRPr="00CD699F" w:rsidRDefault="00CD699F" w:rsidP="00CD699F">
            <w:pPr>
              <w:jc w:val="left"/>
              <w:rPr>
                <w:rFonts w:ascii="Arial Narrow" w:hAnsi="Arial Narrow" w:cs="Arial Narrow"/>
                <w:bCs/>
              </w:rPr>
            </w:pPr>
            <w:r w:rsidRPr="00CD699F">
              <w:rPr>
                <w:rFonts w:ascii="Arial Narrow" w:hAnsi="Arial Narrow"/>
              </w:rPr>
              <w:t>ANC</w:t>
            </w:r>
          </w:p>
        </w:tc>
        <w:tc>
          <w:tcPr>
            <w:tcW w:w="10949" w:type="dxa"/>
          </w:tcPr>
          <w:p w14:paraId="3F95AAD3" w14:textId="362140C5" w:rsidR="00CD699F" w:rsidRPr="00CD699F" w:rsidRDefault="00CD699F" w:rsidP="00CD699F">
            <w:pPr>
              <w:jc w:val="left"/>
              <w:rPr>
                <w:rFonts w:ascii="Arial Narrow" w:hAnsi="Arial Narrow" w:cs="Arial Narrow"/>
                <w:bCs/>
              </w:rPr>
            </w:pPr>
            <w:r w:rsidRPr="00CD699F">
              <w:rPr>
                <w:rFonts w:ascii="Arial Narrow" w:hAnsi="Arial Narrow"/>
              </w:rPr>
              <w:t>Antenatal Classes</w:t>
            </w:r>
          </w:p>
        </w:tc>
      </w:tr>
      <w:tr w:rsidR="00CD699F" w:rsidRPr="00D74068" w14:paraId="0AA8C67C" w14:textId="77777777" w:rsidTr="00CD699F">
        <w:tc>
          <w:tcPr>
            <w:tcW w:w="3080" w:type="dxa"/>
          </w:tcPr>
          <w:p w14:paraId="33E83637" w14:textId="0A830317" w:rsidR="00CD699F" w:rsidRPr="00CD699F" w:rsidRDefault="00CD699F" w:rsidP="00CD699F">
            <w:pPr>
              <w:jc w:val="left"/>
              <w:rPr>
                <w:rFonts w:ascii="Arial Narrow" w:hAnsi="Arial Narrow" w:cs="Arial Narrow"/>
                <w:bCs/>
              </w:rPr>
            </w:pPr>
            <w:r w:rsidRPr="00CD699F">
              <w:rPr>
                <w:rFonts w:ascii="Arial Narrow" w:hAnsi="Arial Narrow"/>
              </w:rPr>
              <w:t>ART</w:t>
            </w:r>
          </w:p>
        </w:tc>
        <w:tc>
          <w:tcPr>
            <w:tcW w:w="10949" w:type="dxa"/>
          </w:tcPr>
          <w:p w14:paraId="6E749C9B" w14:textId="0B7FF5DC" w:rsidR="00CD699F" w:rsidRPr="00CD699F" w:rsidRDefault="00CD699F" w:rsidP="00CD699F">
            <w:pPr>
              <w:jc w:val="left"/>
              <w:rPr>
                <w:rFonts w:ascii="Arial Narrow" w:hAnsi="Arial Narrow" w:cs="Arial Narrow"/>
                <w:bCs/>
              </w:rPr>
            </w:pPr>
            <w:r w:rsidRPr="00CD699F">
              <w:rPr>
                <w:rFonts w:ascii="Arial Narrow" w:hAnsi="Arial Narrow"/>
              </w:rPr>
              <w:t>Anti-Retroviral therapy/ treatment</w:t>
            </w:r>
          </w:p>
        </w:tc>
      </w:tr>
      <w:tr w:rsidR="00CD699F" w:rsidRPr="00D74068" w14:paraId="65620013" w14:textId="77777777" w:rsidTr="00CD699F">
        <w:tc>
          <w:tcPr>
            <w:tcW w:w="3080" w:type="dxa"/>
          </w:tcPr>
          <w:p w14:paraId="0FC9491B" w14:textId="0A42CFB1" w:rsidR="00CD699F" w:rsidRPr="00CD699F" w:rsidRDefault="00CD699F" w:rsidP="00CD699F">
            <w:pPr>
              <w:jc w:val="left"/>
              <w:rPr>
                <w:rFonts w:ascii="Arial Narrow" w:hAnsi="Arial Narrow" w:cs="Arial Narrow"/>
                <w:bCs/>
              </w:rPr>
            </w:pPr>
            <w:r w:rsidRPr="00CD699F">
              <w:rPr>
                <w:rFonts w:ascii="Arial Narrow" w:hAnsi="Arial Narrow"/>
              </w:rPr>
              <w:t>ARV</w:t>
            </w:r>
          </w:p>
        </w:tc>
        <w:tc>
          <w:tcPr>
            <w:tcW w:w="10949" w:type="dxa"/>
          </w:tcPr>
          <w:p w14:paraId="38065119" w14:textId="1B8CD276" w:rsidR="00CD699F" w:rsidRPr="00CD699F" w:rsidRDefault="00CD699F" w:rsidP="00CD699F">
            <w:pPr>
              <w:jc w:val="left"/>
              <w:rPr>
                <w:rFonts w:ascii="Arial Narrow" w:hAnsi="Arial Narrow" w:cs="Arial Narrow"/>
                <w:bCs/>
              </w:rPr>
            </w:pPr>
            <w:r w:rsidRPr="00CD699F">
              <w:rPr>
                <w:rFonts w:ascii="Arial Narrow" w:hAnsi="Arial Narrow"/>
              </w:rPr>
              <w:t>Anti-retroviral</w:t>
            </w:r>
          </w:p>
        </w:tc>
      </w:tr>
      <w:tr w:rsidR="00CD699F" w:rsidRPr="00D74068" w14:paraId="554D900C" w14:textId="77777777" w:rsidTr="00CD699F">
        <w:tc>
          <w:tcPr>
            <w:tcW w:w="3080" w:type="dxa"/>
          </w:tcPr>
          <w:p w14:paraId="2EB217A5" w14:textId="404D067E" w:rsidR="00CD699F" w:rsidRPr="00CD699F" w:rsidRDefault="00CD699F" w:rsidP="00CD699F">
            <w:pPr>
              <w:jc w:val="left"/>
              <w:rPr>
                <w:rFonts w:ascii="Arial Narrow" w:hAnsi="Arial Narrow" w:cs="Arial Narrow"/>
                <w:bCs/>
              </w:rPr>
            </w:pPr>
            <w:r w:rsidRPr="00CD699F">
              <w:rPr>
                <w:rFonts w:ascii="Arial Narrow" w:hAnsi="Arial Narrow"/>
              </w:rPr>
              <w:t>CAPEX</w:t>
            </w:r>
          </w:p>
        </w:tc>
        <w:tc>
          <w:tcPr>
            <w:tcW w:w="10949" w:type="dxa"/>
          </w:tcPr>
          <w:p w14:paraId="0141D323" w14:textId="7DF36D9C" w:rsidR="00CD699F" w:rsidRPr="00CD699F" w:rsidRDefault="00CD699F" w:rsidP="00CD699F">
            <w:pPr>
              <w:jc w:val="left"/>
              <w:rPr>
                <w:rFonts w:ascii="Arial Narrow" w:hAnsi="Arial Narrow" w:cs="Arial Narrow"/>
                <w:bCs/>
              </w:rPr>
            </w:pPr>
            <w:r w:rsidRPr="00CD699F">
              <w:rPr>
                <w:rFonts w:ascii="Arial Narrow" w:hAnsi="Arial Narrow"/>
              </w:rPr>
              <w:t>Capital Expenditure</w:t>
            </w:r>
          </w:p>
        </w:tc>
      </w:tr>
      <w:tr w:rsidR="00CD699F" w:rsidRPr="00D74068" w14:paraId="3C3F1C60" w14:textId="77777777" w:rsidTr="00CD699F">
        <w:tc>
          <w:tcPr>
            <w:tcW w:w="3080" w:type="dxa"/>
          </w:tcPr>
          <w:p w14:paraId="00281118" w14:textId="05CA2525" w:rsidR="00CD699F" w:rsidRPr="00CD699F" w:rsidRDefault="00CD699F" w:rsidP="00CD699F">
            <w:pPr>
              <w:jc w:val="left"/>
              <w:rPr>
                <w:rFonts w:ascii="Arial Narrow" w:hAnsi="Arial Narrow" w:cs="Arial Narrow"/>
                <w:bCs/>
              </w:rPr>
            </w:pPr>
            <w:r w:rsidRPr="00CD699F">
              <w:rPr>
                <w:rFonts w:ascii="Arial Narrow" w:hAnsi="Arial Narrow" w:cs="Arial"/>
              </w:rPr>
              <w:t>CHC</w:t>
            </w:r>
            <w:r w:rsidRPr="00CD699F">
              <w:rPr>
                <w:rFonts w:ascii="Arial Narrow" w:hAnsi="Arial Narrow" w:cs="Arial"/>
              </w:rPr>
              <w:tab/>
            </w:r>
          </w:p>
        </w:tc>
        <w:tc>
          <w:tcPr>
            <w:tcW w:w="10949" w:type="dxa"/>
          </w:tcPr>
          <w:p w14:paraId="1C246B8F" w14:textId="07DEF523" w:rsidR="00CD699F" w:rsidRPr="00CD699F" w:rsidRDefault="00CD699F" w:rsidP="00CD699F">
            <w:pPr>
              <w:jc w:val="left"/>
              <w:rPr>
                <w:rFonts w:ascii="Arial Narrow" w:hAnsi="Arial Narrow" w:cs="Arial Narrow"/>
                <w:bCs/>
              </w:rPr>
            </w:pPr>
            <w:r w:rsidRPr="00CD699F">
              <w:rPr>
                <w:rFonts w:ascii="Arial Narrow" w:hAnsi="Arial Narrow" w:cs="Arial"/>
              </w:rPr>
              <w:t>Community Health Centre</w:t>
            </w:r>
          </w:p>
        </w:tc>
      </w:tr>
      <w:tr w:rsidR="00CD699F" w:rsidRPr="00D74068" w14:paraId="160971A6" w14:textId="77777777" w:rsidTr="00F127E8">
        <w:tc>
          <w:tcPr>
            <w:tcW w:w="3080" w:type="dxa"/>
          </w:tcPr>
          <w:p w14:paraId="19AEBCAA" w14:textId="2D777BDB" w:rsidR="00CD699F" w:rsidRPr="00CD699F" w:rsidRDefault="00CD699F" w:rsidP="00CD699F">
            <w:pPr>
              <w:jc w:val="left"/>
              <w:rPr>
                <w:rFonts w:ascii="Arial Narrow" w:hAnsi="Arial Narrow" w:cs="Arial Narrow"/>
                <w:bCs/>
              </w:rPr>
            </w:pPr>
            <w:r w:rsidRPr="00CD699F">
              <w:rPr>
                <w:rFonts w:ascii="Arial Narrow" w:hAnsi="Arial Narrow" w:cs="Arial"/>
              </w:rPr>
              <w:t>CHW</w:t>
            </w:r>
          </w:p>
        </w:tc>
        <w:tc>
          <w:tcPr>
            <w:tcW w:w="10949" w:type="dxa"/>
          </w:tcPr>
          <w:p w14:paraId="5F8896AE" w14:textId="6C7DB1B6" w:rsidR="00CD699F" w:rsidRPr="00CD699F" w:rsidRDefault="00CD699F" w:rsidP="00CD699F">
            <w:pPr>
              <w:jc w:val="left"/>
              <w:rPr>
                <w:rFonts w:ascii="Arial Narrow" w:hAnsi="Arial Narrow" w:cs="Arial Narrow"/>
                <w:bCs/>
              </w:rPr>
            </w:pPr>
            <w:r w:rsidRPr="00CD699F">
              <w:rPr>
                <w:rFonts w:ascii="Arial Narrow" w:hAnsi="Arial Narrow" w:cs="Arial"/>
              </w:rPr>
              <w:t>Community Health Worker</w:t>
            </w:r>
          </w:p>
        </w:tc>
      </w:tr>
      <w:tr w:rsidR="00CD699F" w:rsidRPr="00D74068" w14:paraId="4F17FF7C" w14:textId="77777777" w:rsidTr="00F127E8">
        <w:tc>
          <w:tcPr>
            <w:tcW w:w="3080" w:type="dxa"/>
          </w:tcPr>
          <w:p w14:paraId="698A7704" w14:textId="7AD215AC" w:rsidR="00CD699F" w:rsidRPr="00CD699F" w:rsidRDefault="00CD699F" w:rsidP="00CD699F">
            <w:pPr>
              <w:jc w:val="left"/>
              <w:rPr>
                <w:rFonts w:ascii="Arial Narrow" w:hAnsi="Arial Narrow" w:cs="Arial Narrow"/>
                <w:bCs/>
              </w:rPr>
            </w:pPr>
            <w:r w:rsidRPr="00CD699F">
              <w:rPr>
                <w:rFonts w:ascii="Arial Narrow" w:hAnsi="Arial Narrow" w:cs="Arial"/>
              </w:rPr>
              <w:t>CCMT</w:t>
            </w:r>
          </w:p>
        </w:tc>
        <w:tc>
          <w:tcPr>
            <w:tcW w:w="10949" w:type="dxa"/>
          </w:tcPr>
          <w:p w14:paraId="0004B172" w14:textId="6D79383B" w:rsidR="00CD699F" w:rsidRPr="00CD699F" w:rsidRDefault="00CD699F" w:rsidP="00CD699F">
            <w:pPr>
              <w:jc w:val="left"/>
              <w:rPr>
                <w:rFonts w:ascii="Arial Narrow" w:hAnsi="Arial Narrow" w:cs="Arial Narrow"/>
                <w:bCs/>
              </w:rPr>
            </w:pPr>
            <w:r w:rsidRPr="00CD699F">
              <w:rPr>
                <w:rFonts w:ascii="Arial Narrow" w:hAnsi="Arial Narrow" w:cs="Arial"/>
              </w:rPr>
              <w:t>Comprehensive Care Management and Treatment</w:t>
            </w:r>
          </w:p>
        </w:tc>
      </w:tr>
      <w:tr w:rsidR="00CD699F" w:rsidRPr="00D74068" w14:paraId="6242B6CA" w14:textId="77777777" w:rsidTr="00F127E8">
        <w:tc>
          <w:tcPr>
            <w:tcW w:w="3080" w:type="dxa"/>
          </w:tcPr>
          <w:p w14:paraId="5E697991" w14:textId="682A8D10" w:rsidR="00CD699F" w:rsidRPr="00CD699F" w:rsidRDefault="00CD699F" w:rsidP="00CD699F">
            <w:pPr>
              <w:jc w:val="left"/>
              <w:rPr>
                <w:rFonts w:ascii="Arial Narrow" w:hAnsi="Arial Narrow" w:cs="Arial Narrow"/>
                <w:bCs/>
              </w:rPr>
            </w:pPr>
            <w:r w:rsidRPr="00CD699F">
              <w:rPr>
                <w:rFonts w:ascii="Arial Narrow" w:hAnsi="Arial Narrow" w:cs="Arial"/>
              </w:rPr>
              <w:t>CCMDD</w:t>
            </w:r>
          </w:p>
        </w:tc>
        <w:tc>
          <w:tcPr>
            <w:tcW w:w="10949" w:type="dxa"/>
          </w:tcPr>
          <w:p w14:paraId="0F69A099" w14:textId="1E28DB30" w:rsidR="00CD699F" w:rsidRPr="00CD699F" w:rsidRDefault="00CD699F" w:rsidP="00CD699F">
            <w:pPr>
              <w:jc w:val="left"/>
              <w:rPr>
                <w:rFonts w:ascii="Arial Narrow" w:hAnsi="Arial Narrow" w:cs="Arial Narrow"/>
                <w:bCs/>
              </w:rPr>
            </w:pPr>
            <w:r w:rsidRPr="00CD699F">
              <w:rPr>
                <w:rFonts w:ascii="Arial Narrow" w:hAnsi="Arial Narrow" w:cs="Arial"/>
              </w:rPr>
              <w:t>Central Chronic Medication Distribution</w:t>
            </w:r>
          </w:p>
        </w:tc>
      </w:tr>
      <w:tr w:rsidR="00CD699F" w:rsidRPr="00D74068" w14:paraId="22A6EDF4" w14:textId="77777777" w:rsidTr="00CD699F">
        <w:tc>
          <w:tcPr>
            <w:tcW w:w="3080" w:type="dxa"/>
          </w:tcPr>
          <w:p w14:paraId="2367E5DC" w14:textId="26D5D233" w:rsidR="00CD699F" w:rsidRPr="00CD699F" w:rsidRDefault="00CD699F" w:rsidP="00CD699F">
            <w:pPr>
              <w:jc w:val="left"/>
              <w:rPr>
                <w:rFonts w:ascii="Arial Narrow" w:hAnsi="Arial Narrow" w:cs="Arial Narrow"/>
                <w:bCs/>
              </w:rPr>
            </w:pPr>
            <w:r w:rsidRPr="00CD699F">
              <w:rPr>
                <w:rFonts w:ascii="Arial Narrow" w:hAnsi="Arial Narrow" w:cs="Arial"/>
              </w:rPr>
              <w:t xml:space="preserve">DID </w:t>
            </w:r>
          </w:p>
        </w:tc>
        <w:tc>
          <w:tcPr>
            <w:tcW w:w="10949" w:type="dxa"/>
          </w:tcPr>
          <w:p w14:paraId="63E9FD4A" w14:textId="039FB629" w:rsidR="00CD699F" w:rsidRPr="00CD699F" w:rsidRDefault="00CD699F" w:rsidP="00CD699F">
            <w:pPr>
              <w:jc w:val="left"/>
              <w:rPr>
                <w:rFonts w:ascii="Arial Narrow" w:hAnsi="Arial Narrow" w:cs="Arial Narrow"/>
                <w:bCs/>
              </w:rPr>
            </w:pPr>
            <w:r w:rsidRPr="00CD699F">
              <w:rPr>
                <w:rFonts w:ascii="Arial Narrow" w:hAnsi="Arial Narrow" w:cs="Arial"/>
              </w:rPr>
              <w:t xml:space="preserve">Department of Infrastructure </w:t>
            </w:r>
          </w:p>
        </w:tc>
      </w:tr>
      <w:tr w:rsidR="00CD699F" w:rsidRPr="00D74068" w14:paraId="3A090CD7" w14:textId="77777777" w:rsidTr="00CD699F">
        <w:tc>
          <w:tcPr>
            <w:tcW w:w="3080" w:type="dxa"/>
          </w:tcPr>
          <w:p w14:paraId="38965C0E" w14:textId="4A3D1B5F" w:rsidR="00CD699F" w:rsidRPr="00CD699F" w:rsidRDefault="00CD699F" w:rsidP="00CD699F">
            <w:pPr>
              <w:jc w:val="left"/>
              <w:rPr>
                <w:rFonts w:ascii="Arial Narrow" w:hAnsi="Arial Narrow" w:cs="Arial Narrow"/>
                <w:bCs/>
              </w:rPr>
            </w:pPr>
            <w:r w:rsidRPr="00CD699F">
              <w:rPr>
                <w:rFonts w:ascii="Arial Narrow" w:hAnsi="Arial Narrow" w:cs="Arial"/>
              </w:rPr>
              <w:t>DHS</w:t>
            </w:r>
          </w:p>
        </w:tc>
        <w:tc>
          <w:tcPr>
            <w:tcW w:w="10949" w:type="dxa"/>
          </w:tcPr>
          <w:p w14:paraId="7B565508" w14:textId="0540FDD2" w:rsidR="00CD699F" w:rsidRPr="00CD699F" w:rsidRDefault="00CD699F" w:rsidP="00CD699F">
            <w:pPr>
              <w:jc w:val="left"/>
              <w:rPr>
                <w:rFonts w:ascii="Arial Narrow" w:hAnsi="Arial Narrow" w:cs="Arial Narrow"/>
                <w:bCs/>
              </w:rPr>
            </w:pPr>
            <w:r w:rsidRPr="00CD699F">
              <w:rPr>
                <w:rFonts w:ascii="Arial Narrow" w:hAnsi="Arial Narrow" w:cs="Arial"/>
              </w:rPr>
              <w:t>District Health System</w:t>
            </w:r>
          </w:p>
        </w:tc>
      </w:tr>
      <w:tr w:rsidR="00CD699F" w:rsidRPr="00D74068" w14:paraId="791C7278" w14:textId="77777777" w:rsidTr="00CD699F">
        <w:tc>
          <w:tcPr>
            <w:tcW w:w="3080" w:type="dxa"/>
          </w:tcPr>
          <w:p w14:paraId="281277BE" w14:textId="64ACC8CA" w:rsidR="00CD699F" w:rsidRPr="00CD699F" w:rsidRDefault="00CD699F" w:rsidP="00CD699F">
            <w:pPr>
              <w:jc w:val="left"/>
              <w:rPr>
                <w:rFonts w:ascii="Arial Narrow" w:hAnsi="Arial Narrow" w:cs="Arial Narrow"/>
                <w:bCs/>
              </w:rPr>
            </w:pPr>
            <w:r w:rsidRPr="00CD699F">
              <w:rPr>
                <w:rFonts w:ascii="Arial Narrow" w:hAnsi="Arial Narrow" w:cs="Arial"/>
              </w:rPr>
              <w:t>DCST</w:t>
            </w:r>
          </w:p>
        </w:tc>
        <w:tc>
          <w:tcPr>
            <w:tcW w:w="10949" w:type="dxa"/>
          </w:tcPr>
          <w:p w14:paraId="678875CF" w14:textId="36B88434" w:rsidR="00CD699F" w:rsidRPr="00CD699F" w:rsidRDefault="00CD699F" w:rsidP="00CD699F">
            <w:pPr>
              <w:jc w:val="left"/>
              <w:rPr>
                <w:rFonts w:ascii="Arial Narrow" w:hAnsi="Arial Narrow" w:cs="Arial Narrow"/>
                <w:bCs/>
              </w:rPr>
            </w:pPr>
            <w:r w:rsidRPr="00CD699F">
              <w:rPr>
                <w:rFonts w:ascii="Arial Narrow" w:hAnsi="Arial Narrow" w:cs="Arial"/>
              </w:rPr>
              <w:t>District Clinical Specialist Teams</w:t>
            </w:r>
          </w:p>
        </w:tc>
      </w:tr>
      <w:tr w:rsidR="00CD699F" w:rsidRPr="00D74068" w14:paraId="4AF74F4F" w14:textId="77777777" w:rsidTr="00CD699F">
        <w:tc>
          <w:tcPr>
            <w:tcW w:w="3080" w:type="dxa"/>
          </w:tcPr>
          <w:p w14:paraId="3638813F" w14:textId="2D00DEDE" w:rsidR="00CD699F" w:rsidRPr="00CD699F" w:rsidRDefault="00CD699F" w:rsidP="00CD699F">
            <w:pPr>
              <w:jc w:val="left"/>
              <w:rPr>
                <w:rFonts w:ascii="Arial Narrow" w:hAnsi="Arial Narrow" w:cs="Arial Narrow"/>
                <w:bCs/>
              </w:rPr>
            </w:pPr>
            <w:r w:rsidRPr="00CD699F">
              <w:rPr>
                <w:rFonts w:ascii="Arial Narrow" w:hAnsi="Arial Narrow" w:cs="Arial"/>
              </w:rPr>
              <w:t>EMS</w:t>
            </w:r>
          </w:p>
        </w:tc>
        <w:tc>
          <w:tcPr>
            <w:tcW w:w="10949" w:type="dxa"/>
          </w:tcPr>
          <w:p w14:paraId="30C32F38" w14:textId="6CFA5753" w:rsidR="00CD699F" w:rsidRPr="00CD699F" w:rsidRDefault="00CD699F" w:rsidP="00CD699F">
            <w:pPr>
              <w:jc w:val="left"/>
              <w:rPr>
                <w:rFonts w:ascii="Arial Narrow" w:hAnsi="Arial Narrow" w:cs="Arial Narrow"/>
                <w:bCs/>
              </w:rPr>
            </w:pPr>
            <w:r w:rsidRPr="00CD699F">
              <w:rPr>
                <w:rFonts w:ascii="Arial Narrow" w:hAnsi="Arial Narrow" w:cs="Arial"/>
              </w:rPr>
              <w:t>Emergency Medical Service</w:t>
            </w:r>
          </w:p>
        </w:tc>
      </w:tr>
      <w:tr w:rsidR="00CD699F" w:rsidRPr="00D74068" w14:paraId="0454BD89" w14:textId="77777777" w:rsidTr="00CD699F">
        <w:tc>
          <w:tcPr>
            <w:tcW w:w="3080" w:type="dxa"/>
          </w:tcPr>
          <w:p w14:paraId="6EE62451" w14:textId="02ADD73F" w:rsidR="00CD699F" w:rsidRPr="00CD699F" w:rsidRDefault="00CD699F" w:rsidP="00CD699F">
            <w:pPr>
              <w:jc w:val="left"/>
              <w:rPr>
                <w:rFonts w:ascii="Arial Narrow" w:hAnsi="Arial Narrow" w:cs="Arial Narrow"/>
                <w:bCs/>
              </w:rPr>
            </w:pPr>
            <w:r w:rsidRPr="00CD699F">
              <w:rPr>
                <w:rFonts w:ascii="Arial Narrow" w:hAnsi="Arial Narrow" w:cs="Arial"/>
              </w:rPr>
              <w:t>EPI</w:t>
            </w:r>
          </w:p>
        </w:tc>
        <w:tc>
          <w:tcPr>
            <w:tcW w:w="10949" w:type="dxa"/>
          </w:tcPr>
          <w:p w14:paraId="0E0C2E31" w14:textId="146F1EB7" w:rsidR="00CD699F" w:rsidRPr="00CD699F" w:rsidRDefault="00CD699F" w:rsidP="00CD699F">
            <w:pPr>
              <w:jc w:val="left"/>
              <w:rPr>
                <w:rFonts w:ascii="Arial Narrow" w:hAnsi="Arial Narrow" w:cs="Arial Narrow"/>
                <w:bCs/>
              </w:rPr>
            </w:pPr>
            <w:r w:rsidRPr="00CD699F">
              <w:rPr>
                <w:rFonts w:ascii="Arial Narrow" w:hAnsi="Arial Narrow" w:cs="Arial"/>
              </w:rPr>
              <w:t xml:space="preserve">Expanded Programme for Immunization </w:t>
            </w:r>
          </w:p>
        </w:tc>
      </w:tr>
      <w:tr w:rsidR="00CD699F" w:rsidRPr="0006586C" w14:paraId="342E0A00" w14:textId="77777777" w:rsidTr="00CD699F">
        <w:tc>
          <w:tcPr>
            <w:tcW w:w="3080" w:type="dxa"/>
          </w:tcPr>
          <w:p w14:paraId="6390610A" w14:textId="6607FF8D" w:rsidR="00CD699F" w:rsidRPr="00CD699F" w:rsidRDefault="00CD699F" w:rsidP="00CD699F">
            <w:pPr>
              <w:spacing w:line="240" w:lineRule="atLeast"/>
              <w:jc w:val="left"/>
              <w:rPr>
                <w:rFonts w:ascii="Arial Narrow" w:hAnsi="Arial Narrow" w:cs="Arial"/>
              </w:rPr>
            </w:pPr>
            <w:bookmarkStart w:id="2" w:name="_Hlk82421436"/>
            <w:r w:rsidRPr="00CD699F">
              <w:rPr>
                <w:rFonts w:ascii="Arial Narrow" w:hAnsi="Arial Narrow" w:cs="Arial"/>
              </w:rPr>
              <w:t>FY</w:t>
            </w:r>
          </w:p>
        </w:tc>
        <w:tc>
          <w:tcPr>
            <w:tcW w:w="10949" w:type="dxa"/>
          </w:tcPr>
          <w:p w14:paraId="34E79AE5" w14:textId="47DD0A58"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Financial Year</w:t>
            </w:r>
          </w:p>
        </w:tc>
      </w:tr>
      <w:tr w:rsidR="00CD699F" w:rsidRPr="0006586C" w14:paraId="69A27940" w14:textId="77777777" w:rsidTr="00CD699F">
        <w:tc>
          <w:tcPr>
            <w:tcW w:w="3080" w:type="dxa"/>
          </w:tcPr>
          <w:p w14:paraId="65426E6D" w14:textId="646A2FEC"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GSSC</w:t>
            </w:r>
            <w:r w:rsidRPr="00CD699F">
              <w:rPr>
                <w:rFonts w:ascii="Arial Narrow" w:hAnsi="Arial Narrow" w:cs="Arial"/>
              </w:rPr>
              <w:tab/>
            </w:r>
          </w:p>
        </w:tc>
        <w:tc>
          <w:tcPr>
            <w:tcW w:w="10949" w:type="dxa"/>
          </w:tcPr>
          <w:p w14:paraId="40932FED" w14:textId="7127B7F8"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Gauteng Shared Services Centre</w:t>
            </w:r>
          </w:p>
        </w:tc>
      </w:tr>
      <w:tr w:rsidR="00CD699F" w:rsidRPr="0006586C" w14:paraId="127BB6CC" w14:textId="77777777" w:rsidTr="00CD699F">
        <w:tc>
          <w:tcPr>
            <w:tcW w:w="3080" w:type="dxa"/>
          </w:tcPr>
          <w:p w14:paraId="19128A82" w14:textId="1E730D6A"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GPA</w:t>
            </w:r>
            <w:r w:rsidRPr="00CD699F">
              <w:rPr>
                <w:rFonts w:ascii="Arial Narrow" w:hAnsi="Arial Narrow" w:cs="Arial"/>
              </w:rPr>
              <w:tab/>
            </w:r>
            <w:r w:rsidRPr="00CD699F">
              <w:rPr>
                <w:rFonts w:ascii="Arial Narrow" w:hAnsi="Arial Narrow" w:cs="Arial"/>
              </w:rPr>
              <w:tab/>
            </w:r>
          </w:p>
        </w:tc>
        <w:tc>
          <w:tcPr>
            <w:tcW w:w="10949" w:type="dxa"/>
          </w:tcPr>
          <w:p w14:paraId="7758532C" w14:textId="4224A2BD"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Gauteng Programme of Action</w:t>
            </w:r>
          </w:p>
        </w:tc>
      </w:tr>
      <w:tr w:rsidR="00CD699F" w:rsidRPr="0006586C" w14:paraId="3168CAB8" w14:textId="77777777" w:rsidTr="00CD699F">
        <w:tc>
          <w:tcPr>
            <w:tcW w:w="3080" w:type="dxa"/>
          </w:tcPr>
          <w:p w14:paraId="2F2074AC" w14:textId="7013B5FC"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GDH</w:t>
            </w:r>
            <w:r w:rsidRPr="00CD699F">
              <w:rPr>
                <w:rFonts w:ascii="Arial Narrow" w:hAnsi="Arial Narrow" w:cs="Arial"/>
              </w:rPr>
              <w:tab/>
            </w:r>
          </w:p>
        </w:tc>
        <w:tc>
          <w:tcPr>
            <w:tcW w:w="10949" w:type="dxa"/>
          </w:tcPr>
          <w:p w14:paraId="0B28A5AE" w14:textId="1C13F205"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Gauteng Department of Health</w:t>
            </w:r>
          </w:p>
        </w:tc>
      </w:tr>
      <w:tr w:rsidR="00CD699F" w:rsidRPr="0006586C" w14:paraId="61529FAA" w14:textId="77777777" w:rsidTr="00CD699F">
        <w:tc>
          <w:tcPr>
            <w:tcW w:w="3080" w:type="dxa"/>
          </w:tcPr>
          <w:p w14:paraId="7A4FC51B"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DHS</w:t>
            </w:r>
          </w:p>
        </w:tc>
        <w:tc>
          <w:tcPr>
            <w:tcW w:w="10949" w:type="dxa"/>
          </w:tcPr>
          <w:p w14:paraId="6149A52D"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District Health System</w:t>
            </w:r>
          </w:p>
        </w:tc>
      </w:tr>
      <w:tr w:rsidR="00CD699F" w:rsidRPr="0006586C" w14:paraId="67F5665E" w14:textId="77777777" w:rsidTr="00CD699F">
        <w:tc>
          <w:tcPr>
            <w:tcW w:w="3080" w:type="dxa"/>
          </w:tcPr>
          <w:p w14:paraId="39C42150"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DCST</w:t>
            </w:r>
          </w:p>
        </w:tc>
        <w:tc>
          <w:tcPr>
            <w:tcW w:w="10949" w:type="dxa"/>
          </w:tcPr>
          <w:p w14:paraId="343ECAC3"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District Clinical Specialist Teams</w:t>
            </w:r>
          </w:p>
        </w:tc>
      </w:tr>
      <w:tr w:rsidR="00CD699F" w:rsidRPr="0006586C" w14:paraId="7E9A9C44" w14:textId="77777777" w:rsidTr="00CD699F">
        <w:tc>
          <w:tcPr>
            <w:tcW w:w="3080" w:type="dxa"/>
          </w:tcPr>
          <w:p w14:paraId="4C650195"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EMS</w:t>
            </w:r>
          </w:p>
        </w:tc>
        <w:tc>
          <w:tcPr>
            <w:tcW w:w="10949" w:type="dxa"/>
          </w:tcPr>
          <w:p w14:paraId="59FA9E60"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Emergency Medical Service</w:t>
            </w:r>
          </w:p>
        </w:tc>
      </w:tr>
      <w:tr w:rsidR="00CD699F" w:rsidRPr="0006586C" w14:paraId="33836FBD" w14:textId="77777777" w:rsidTr="00CD699F">
        <w:tc>
          <w:tcPr>
            <w:tcW w:w="3080" w:type="dxa"/>
          </w:tcPr>
          <w:p w14:paraId="0C69E34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EPI</w:t>
            </w:r>
          </w:p>
        </w:tc>
        <w:tc>
          <w:tcPr>
            <w:tcW w:w="10949" w:type="dxa"/>
          </w:tcPr>
          <w:p w14:paraId="5540D6F6"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 xml:space="preserve">Expanded Programme for Immunization </w:t>
            </w:r>
          </w:p>
        </w:tc>
      </w:tr>
      <w:tr w:rsidR="00CD699F" w:rsidRPr="0006586C" w14:paraId="313C0ED6" w14:textId="77777777" w:rsidTr="00CD699F">
        <w:tc>
          <w:tcPr>
            <w:tcW w:w="3080" w:type="dxa"/>
          </w:tcPr>
          <w:p w14:paraId="54626D5E"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FY</w:t>
            </w:r>
          </w:p>
        </w:tc>
        <w:tc>
          <w:tcPr>
            <w:tcW w:w="10949" w:type="dxa"/>
          </w:tcPr>
          <w:p w14:paraId="5F0A8278"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Financial Year</w:t>
            </w:r>
          </w:p>
        </w:tc>
      </w:tr>
      <w:tr w:rsidR="00CD699F" w:rsidRPr="0006586C" w14:paraId="0A82BF26" w14:textId="77777777" w:rsidTr="00CD699F">
        <w:tc>
          <w:tcPr>
            <w:tcW w:w="3080" w:type="dxa"/>
          </w:tcPr>
          <w:p w14:paraId="6811E80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GSSC</w:t>
            </w:r>
            <w:r w:rsidRPr="00CD699F">
              <w:rPr>
                <w:rFonts w:ascii="Arial Narrow" w:hAnsi="Arial Narrow" w:cs="Arial"/>
              </w:rPr>
              <w:tab/>
            </w:r>
          </w:p>
        </w:tc>
        <w:tc>
          <w:tcPr>
            <w:tcW w:w="10949" w:type="dxa"/>
          </w:tcPr>
          <w:p w14:paraId="11FF4EE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Gauteng Shared Services Centre</w:t>
            </w:r>
          </w:p>
        </w:tc>
      </w:tr>
      <w:tr w:rsidR="00CD699F" w:rsidRPr="0006586C" w14:paraId="673FB8D9" w14:textId="77777777" w:rsidTr="00CD699F">
        <w:tc>
          <w:tcPr>
            <w:tcW w:w="3080" w:type="dxa"/>
          </w:tcPr>
          <w:p w14:paraId="54EBD65E"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GPA</w:t>
            </w:r>
            <w:r w:rsidRPr="00CD699F">
              <w:rPr>
                <w:rFonts w:ascii="Arial Narrow" w:hAnsi="Arial Narrow" w:cs="Arial"/>
              </w:rPr>
              <w:tab/>
            </w:r>
            <w:r w:rsidRPr="00CD699F">
              <w:rPr>
                <w:rFonts w:ascii="Arial Narrow" w:hAnsi="Arial Narrow" w:cs="Arial"/>
              </w:rPr>
              <w:tab/>
            </w:r>
          </w:p>
        </w:tc>
        <w:tc>
          <w:tcPr>
            <w:tcW w:w="10949" w:type="dxa"/>
          </w:tcPr>
          <w:p w14:paraId="768BAB83"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Gauteng Programme of Action</w:t>
            </w:r>
          </w:p>
        </w:tc>
      </w:tr>
      <w:tr w:rsidR="00CD699F" w:rsidRPr="0006586C" w14:paraId="2508CBF7" w14:textId="77777777" w:rsidTr="00CD699F">
        <w:tc>
          <w:tcPr>
            <w:tcW w:w="3080" w:type="dxa"/>
          </w:tcPr>
          <w:p w14:paraId="12A34B34"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GDH</w:t>
            </w:r>
            <w:r w:rsidRPr="00CD699F">
              <w:rPr>
                <w:rFonts w:ascii="Arial Narrow" w:hAnsi="Arial Narrow" w:cs="Arial"/>
              </w:rPr>
              <w:tab/>
            </w:r>
          </w:p>
        </w:tc>
        <w:tc>
          <w:tcPr>
            <w:tcW w:w="10949" w:type="dxa"/>
          </w:tcPr>
          <w:p w14:paraId="1D88D2B9"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Gauteng Department of Health</w:t>
            </w:r>
          </w:p>
        </w:tc>
      </w:tr>
      <w:bookmarkEnd w:id="2"/>
      <w:tr w:rsidR="00CD699F" w:rsidRPr="0006586C" w14:paraId="4CF77E9A" w14:textId="77777777" w:rsidTr="00CD699F">
        <w:tc>
          <w:tcPr>
            <w:tcW w:w="3080" w:type="dxa"/>
          </w:tcPr>
          <w:p w14:paraId="5D858484"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HIV</w:t>
            </w:r>
          </w:p>
        </w:tc>
        <w:tc>
          <w:tcPr>
            <w:tcW w:w="10949" w:type="dxa"/>
          </w:tcPr>
          <w:p w14:paraId="6639A839"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Human Immune Virus</w:t>
            </w:r>
          </w:p>
        </w:tc>
      </w:tr>
      <w:tr w:rsidR="00CD699F" w:rsidRPr="0006586C" w14:paraId="460B3B34" w14:textId="77777777" w:rsidTr="00CD699F">
        <w:tc>
          <w:tcPr>
            <w:tcW w:w="3080" w:type="dxa"/>
          </w:tcPr>
          <w:p w14:paraId="4DC0C95D"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ICT</w:t>
            </w:r>
          </w:p>
        </w:tc>
        <w:tc>
          <w:tcPr>
            <w:tcW w:w="10949" w:type="dxa"/>
          </w:tcPr>
          <w:p w14:paraId="77F9D271"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Information and Communication Technology</w:t>
            </w:r>
          </w:p>
        </w:tc>
      </w:tr>
      <w:tr w:rsidR="00CD699F" w:rsidRPr="0006586C" w14:paraId="79B9B107" w14:textId="77777777" w:rsidTr="00CD699F">
        <w:tc>
          <w:tcPr>
            <w:tcW w:w="3080" w:type="dxa"/>
          </w:tcPr>
          <w:p w14:paraId="37EB0100"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MDR</w:t>
            </w:r>
            <w:r w:rsidRPr="00CD699F">
              <w:rPr>
                <w:rFonts w:ascii="Arial Narrow" w:hAnsi="Arial Narrow" w:cs="Arial"/>
              </w:rPr>
              <w:tab/>
            </w:r>
          </w:p>
        </w:tc>
        <w:tc>
          <w:tcPr>
            <w:tcW w:w="10949" w:type="dxa"/>
          </w:tcPr>
          <w:p w14:paraId="4D921EF0"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Multi Drugs Resistance</w:t>
            </w:r>
          </w:p>
        </w:tc>
      </w:tr>
      <w:tr w:rsidR="00CD699F" w:rsidRPr="0006586C" w14:paraId="74BCF641" w14:textId="77777777" w:rsidTr="00CD699F">
        <w:tc>
          <w:tcPr>
            <w:tcW w:w="3080" w:type="dxa"/>
          </w:tcPr>
          <w:p w14:paraId="63C9638F"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MMC</w:t>
            </w:r>
          </w:p>
        </w:tc>
        <w:tc>
          <w:tcPr>
            <w:tcW w:w="10949" w:type="dxa"/>
          </w:tcPr>
          <w:p w14:paraId="3FFD5544"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Male Medical Circumcision</w:t>
            </w:r>
          </w:p>
        </w:tc>
      </w:tr>
      <w:tr w:rsidR="00CD699F" w:rsidRPr="0006586C" w14:paraId="35171A2F" w14:textId="77777777" w:rsidTr="00CD699F">
        <w:tc>
          <w:tcPr>
            <w:tcW w:w="3080" w:type="dxa"/>
          </w:tcPr>
          <w:p w14:paraId="104012AD"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MTEF</w:t>
            </w:r>
            <w:r w:rsidRPr="00CD699F">
              <w:rPr>
                <w:rFonts w:ascii="Arial Narrow" w:hAnsi="Arial Narrow" w:cs="Arial"/>
              </w:rPr>
              <w:tab/>
            </w:r>
          </w:p>
        </w:tc>
        <w:tc>
          <w:tcPr>
            <w:tcW w:w="10949" w:type="dxa"/>
          </w:tcPr>
          <w:p w14:paraId="05194274"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Medium Term Expenditure Framework</w:t>
            </w:r>
          </w:p>
        </w:tc>
      </w:tr>
      <w:tr w:rsidR="00CD699F" w:rsidRPr="0006586C" w14:paraId="7C162646" w14:textId="77777777" w:rsidTr="00CD699F">
        <w:tc>
          <w:tcPr>
            <w:tcW w:w="3080" w:type="dxa"/>
          </w:tcPr>
          <w:p w14:paraId="52543FD6"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NCD</w:t>
            </w:r>
          </w:p>
        </w:tc>
        <w:tc>
          <w:tcPr>
            <w:tcW w:w="10949" w:type="dxa"/>
          </w:tcPr>
          <w:p w14:paraId="0521C884"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Non-Communicable diseases</w:t>
            </w:r>
          </w:p>
        </w:tc>
      </w:tr>
      <w:tr w:rsidR="00CD699F" w:rsidRPr="0006586C" w14:paraId="6747C487" w14:textId="77777777" w:rsidTr="00CD699F">
        <w:tc>
          <w:tcPr>
            <w:tcW w:w="3080" w:type="dxa"/>
          </w:tcPr>
          <w:p w14:paraId="78C73FB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NDOH</w:t>
            </w:r>
          </w:p>
        </w:tc>
        <w:tc>
          <w:tcPr>
            <w:tcW w:w="10949" w:type="dxa"/>
          </w:tcPr>
          <w:p w14:paraId="0EE44C1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National Department of Health</w:t>
            </w:r>
          </w:p>
        </w:tc>
      </w:tr>
      <w:tr w:rsidR="00CD699F" w:rsidRPr="0006586C" w14:paraId="1F4CB410" w14:textId="77777777" w:rsidTr="00CD699F">
        <w:tc>
          <w:tcPr>
            <w:tcW w:w="3080" w:type="dxa"/>
          </w:tcPr>
          <w:p w14:paraId="474B5565"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NHLS</w:t>
            </w:r>
          </w:p>
        </w:tc>
        <w:tc>
          <w:tcPr>
            <w:tcW w:w="10949" w:type="dxa"/>
          </w:tcPr>
          <w:p w14:paraId="3017E22D"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National Health Laboratory Service</w:t>
            </w:r>
          </w:p>
        </w:tc>
      </w:tr>
      <w:tr w:rsidR="00CD699F" w:rsidRPr="0006586C" w14:paraId="4DE60B9B" w14:textId="77777777" w:rsidTr="00CD699F">
        <w:tc>
          <w:tcPr>
            <w:tcW w:w="3080" w:type="dxa"/>
          </w:tcPr>
          <w:p w14:paraId="5CA489E0"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NSDA</w:t>
            </w:r>
            <w:r w:rsidRPr="00CD699F">
              <w:rPr>
                <w:rFonts w:ascii="Arial Narrow" w:hAnsi="Arial Narrow" w:cs="Arial"/>
              </w:rPr>
              <w:tab/>
            </w:r>
          </w:p>
        </w:tc>
        <w:tc>
          <w:tcPr>
            <w:tcW w:w="10949" w:type="dxa"/>
          </w:tcPr>
          <w:p w14:paraId="2F4A3BD4"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Negotiated Service Delivery Agreement</w:t>
            </w:r>
          </w:p>
        </w:tc>
      </w:tr>
      <w:tr w:rsidR="00CD699F" w:rsidRPr="0006586C" w14:paraId="630E32CB" w14:textId="77777777" w:rsidTr="00CD699F">
        <w:tc>
          <w:tcPr>
            <w:tcW w:w="3080" w:type="dxa"/>
          </w:tcPr>
          <w:p w14:paraId="0D58201D"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NIART</w:t>
            </w:r>
            <w:r w:rsidRPr="00CD699F">
              <w:rPr>
                <w:rFonts w:ascii="Arial Narrow" w:hAnsi="Arial Narrow" w:cs="Arial"/>
              </w:rPr>
              <w:tab/>
            </w:r>
          </w:p>
        </w:tc>
        <w:tc>
          <w:tcPr>
            <w:tcW w:w="10949" w:type="dxa"/>
          </w:tcPr>
          <w:p w14:paraId="08D4B41B"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Nurse initiated Antiretroviral Therapy</w:t>
            </w:r>
          </w:p>
        </w:tc>
      </w:tr>
      <w:tr w:rsidR="00CD699F" w:rsidRPr="0006586C" w14:paraId="7CE4CDFF" w14:textId="77777777" w:rsidTr="00CD699F">
        <w:tc>
          <w:tcPr>
            <w:tcW w:w="3080" w:type="dxa"/>
          </w:tcPr>
          <w:p w14:paraId="32BF7E6C"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NSP</w:t>
            </w:r>
          </w:p>
        </w:tc>
        <w:tc>
          <w:tcPr>
            <w:tcW w:w="10949" w:type="dxa"/>
          </w:tcPr>
          <w:p w14:paraId="7761C58E"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National Strategic Plans</w:t>
            </w:r>
          </w:p>
        </w:tc>
      </w:tr>
      <w:tr w:rsidR="00CD699F" w:rsidRPr="0006586C" w14:paraId="49DD742F" w14:textId="77777777" w:rsidTr="00CD699F">
        <w:tc>
          <w:tcPr>
            <w:tcW w:w="3080" w:type="dxa"/>
          </w:tcPr>
          <w:p w14:paraId="70BFA1C0"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OSD</w:t>
            </w:r>
          </w:p>
        </w:tc>
        <w:tc>
          <w:tcPr>
            <w:tcW w:w="10949" w:type="dxa"/>
          </w:tcPr>
          <w:p w14:paraId="02AD352B"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Occupational Specific Dispensation</w:t>
            </w:r>
          </w:p>
        </w:tc>
      </w:tr>
      <w:tr w:rsidR="00CD699F" w:rsidRPr="0006586C" w14:paraId="015C2082" w14:textId="77777777" w:rsidTr="00CD699F">
        <w:tc>
          <w:tcPr>
            <w:tcW w:w="3080" w:type="dxa"/>
          </w:tcPr>
          <w:p w14:paraId="4FBF0671"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PAC</w:t>
            </w:r>
          </w:p>
        </w:tc>
        <w:tc>
          <w:tcPr>
            <w:tcW w:w="10949" w:type="dxa"/>
          </w:tcPr>
          <w:p w14:paraId="6E6705F3"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 xml:space="preserve">Picture Archiving and Communications </w:t>
            </w:r>
          </w:p>
        </w:tc>
      </w:tr>
      <w:tr w:rsidR="00CD699F" w:rsidRPr="0006586C" w14:paraId="00C9295E" w14:textId="77777777" w:rsidTr="00CD699F">
        <w:tc>
          <w:tcPr>
            <w:tcW w:w="3080" w:type="dxa"/>
          </w:tcPr>
          <w:p w14:paraId="4657DDFD"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PCR</w:t>
            </w:r>
          </w:p>
        </w:tc>
        <w:tc>
          <w:tcPr>
            <w:tcW w:w="10949" w:type="dxa"/>
          </w:tcPr>
          <w:p w14:paraId="33EC06AF"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 xml:space="preserve">Patient Day Equivalent </w:t>
            </w:r>
          </w:p>
        </w:tc>
      </w:tr>
      <w:tr w:rsidR="00CD699F" w:rsidRPr="0006586C" w14:paraId="54E3CD0C" w14:textId="77777777" w:rsidTr="00CD699F">
        <w:tc>
          <w:tcPr>
            <w:tcW w:w="3080" w:type="dxa"/>
          </w:tcPr>
          <w:p w14:paraId="40449AB2"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PFMA</w:t>
            </w:r>
          </w:p>
        </w:tc>
        <w:tc>
          <w:tcPr>
            <w:tcW w:w="10949" w:type="dxa"/>
          </w:tcPr>
          <w:p w14:paraId="22EF6433"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Public Finance Management Act</w:t>
            </w:r>
          </w:p>
        </w:tc>
      </w:tr>
      <w:tr w:rsidR="00CD699F" w:rsidRPr="0006586C" w14:paraId="5C49890A" w14:textId="77777777" w:rsidTr="00CD699F">
        <w:tc>
          <w:tcPr>
            <w:tcW w:w="3080" w:type="dxa"/>
          </w:tcPr>
          <w:p w14:paraId="423E1B01"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PEP</w:t>
            </w:r>
          </w:p>
        </w:tc>
        <w:tc>
          <w:tcPr>
            <w:tcW w:w="10949" w:type="dxa"/>
          </w:tcPr>
          <w:p w14:paraId="639EC071"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Post Exposure Prophylaxis</w:t>
            </w:r>
          </w:p>
        </w:tc>
      </w:tr>
      <w:tr w:rsidR="00CD699F" w:rsidRPr="0006586C" w14:paraId="2113A876" w14:textId="77777777" w:rsidTr="00CD699F">
        <w:tc>
          <w:tcPr>
            <w:tcW w:w="3080" w:type="dxa"/>
          </w:tcPr>
          <w:p w14:paraId="0C1B243F"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PHC</w:t>
            </w:r>
          </w:p>
        </w:tc>
        <w:tc>
          <w:tcPr>
            <w:tcW w:w="10949" w:type="dxa"/>
          </w:tcPr>
          <w:p w14:paraId="084A2FAD"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Primary Health Care</w:t>
            </w:r>
          </w:p>
        </w:tc>
      </w:tr>
      <w:tr w:rsidR="00CD699F" w:rsidRPr="0006586C" w14:paraId="32D826D2" w14:textId="77777777" w:rsidTr="00CD699F">
        <w:tc>
          <w:tcPr>
            <w:tcW w:w="3080" w:type="dxa"/>
          </w:tcPr>
          <w:p w14:paraId="0A327B94"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PICT</w:t>
            </w:r>
          </w:p>
        </w:tc>
        <w:tc>
          <w:tcPr>
            <w:tcW w:w="10949" w:type="dxa"/>
          </w:tcPr>
          <w:p w14:paraId="4DBBA5E5"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 xml:space="preserve">Provider-Initiated Counselling and Testing </w:t>
            </w:r>
          </w:p>
        </w:tc>
      </w:tr>
      <w:tr w:rsidR="00CD699F" w:rsidRPr="0006586C" w14:paraId="7FD124F4" w14:textId="77777777" w:rsidTr="00CD699F">
        <w:tc>
          <w:tcPr>
            <w:tcW w:w="3080" w:type="dxa"/>
          </w:tcPr>
          <w:p w14:paraId="29561DF5"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PMTCT</w:t>
            </w:r>
          </w:p>
        </w:tc>
        <w:tc>
          <w:tcPr>
            <w:tcW w:w="10949" w:type="dxa"/>
          </w:tcPr>
          <w:p w14:paraId="67C80769"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Prevention of Mother to Child Transmission</w:t>
            </w:r>
          </w:p>
        </w:tc>
      </w:tr>
      <w:tr w:rsidR="00CD699F" w:rsidRPr="0006586C" w14:paraId="658B3B23" w14:textId="77777777" w:rsidTr="00CD699F">
        <w:tc>
          <w:tcPr>
            <w:tcW w:w="3080" w:type="dxa"/>
          </w:tcPr>
          <w:p w14:paraId="15838E5E"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QHP</w:t>
            </w:r>
          </w:p>
        </w:tc>
        <w:tc>
          <w:tcPr>
            <w:tcW w:w="10949" w:type="dxa"/>
          </w:tcPr>
          <w:p w14:paraId="72F96B03"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Quality Health care Programme me s</w:t>
            </w:r>
          </w:p>
        </w:tc>
      </w:tr>
      <w:tr w:rsidR="00CD699F" w:rsidRPr="0006586C" w14:paraId="63717431" w14:textId="77777777" w:rsidTr="00CD699F">
        <w:tc>
          <w:tcPr>
            <w:tcW w:w="3080" w:type="dxa"/>
          </w:tcPr>
          <w:p w14:paraId="2968A108"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RAF</w:t>
            </w:r>
          </w:p>
        </w:tc>
        <w:tc>
          <w:tcPr>
            <w:tcW w:w="10949" w:type="dxa"/>
          </w:tcPr>
          <w:p w14:paraId="2DF6784A"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Road Accident Fund</w:t>
            </w:r>
          </w:p>
        </w:tc>
      </w:tr>
      <w:tr w:rsidR="00CD699F" w:rsidRPr="0006586C" w14:paraId="4F0297A8" w14:textId="77777777" w:rsidTr="00CD699F">
        <w:tc>
          <w:tcPr>
            <w:tcW w:w="3080" w:type="dxa"/>
          </w:tcPr>
          <w:p w14:paraId="12835651"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SALGA</w:t>
            </w:r>
          </w:p>
        </w:tc>
        <w:tc>
          <w:tcPr>
            <w:tcW w:w="10949" w:type="dxa"/>
          </w:tcPr>
          <w:p w14:paraId="53932516"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South African Local Government Association</w:t>
            </w:r>
          </w:p>
        </w:tc>
      </w:tr>
      <w:tr w:rsidR="00CD699F" w:rsidRPr="0006586C" w14:paraId="58E707FD" w14:textId="77777777" w:rsidTr="00CD699F">
        <w:tc>
          <w:tcPr>
            <w:tcW w:w="3080" w:type="dxa"/>
          </w:tcPr>
          <w:p w14:paraId="3180D9A1"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SCM</w:t>
            </w:r>
          </w:p>
        </w:tc>
        <w:tc>
          <w:tcPr>
            <w:tcW w:w="10949" w:type="dxa"/>
          </w:tcPr>
          <w:p w14:paraId="3729C7E9"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Supply Chain Management</w:t>
            </w:r>
          </w:p>
        </w:tc>
      </w:tr>
      <w:tr w:rsidR="00CD699F" w:rsidRPr="0006586C" w14:paraId="602E14BE" w14:textId="77777777" w:rsidTr="00CD699F">
        <w:tc>
          <w:tcPr>
            <w:tcW w:w="3080" w:type="dxa"/>
          </w:tcPr>
          <w:p w14:paraId="322A66A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 xml:space="preserve">STP  </w:t>
            </w:r>
          </w:p>
        </w:tc>
        <w:tc>
          <w:tcPr>
            <w:tcW w:w="10949" w:type="dxa"/>
          </w:tcPr>
          <w:p w14:paraId="1FB0E42B"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Strategic Transformation Plan</w:t>
            </w:r>
          </w:p>
        </w:tc>
      </w:tr>
      <w:tr w:rsidR="00CD699F" w:rsidRPr="0006586C" w14:paraId="5E493BE8" w14:textId="77777777" w:rsidTr="00CD699F">
        <w:tc>
          <w:tcPr>
            <w:tcW w:w="3080" w:type="dxa"/>
          </w:tcPr>
          <w:p w14:paraId="62DEB608"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STIs</w:t>
            </w:r>
          </w:p>
        </w:tc>
        <w:tc>
          <w:tcPr>
            <w:tcW w:w="10949" w:type="dxa"/>
          </w:tcPr>
          <w:p w14:paraId="14FA3829"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Sexual Transmitted Infections</w:t>
            </w:r>
          </w:p>
        </w:tc>
      </w:tr>
      <w:tr w:rsidR="00CD699F" w:rsidRPr="0006586C" w14:paraId="299AA4AF" w14:textId="77777777" w:rsidTr="00CD699F">
        <w:tc>
          <w:tcPr>
            <w:tcW w:w="3080" w:type="dxa"/>
          </w:tcPr>
          <w:p w14:paraId="3A8C2A45"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TB</w:t>
            </w:r>
            <w:r w:rsidRPr="00CD699F">
              <w:rPr>
                <w:rFonts w:ascii="Arial Narrow" w:hAnsi="Arial Narrow" w:cs="Arial"/>
              </w:rPr>
              <w:tab/>
            </w:r>
          </w:p>
        </w:tc>
        <w:tc>
          <w:tcPr>
            <w:tcW w:w="10949" w:type="dxa"/>
          </w:tcPr>
          <w:p w14:paraId="2E3E5DA1"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Tuberculosis</w:t>
            </w:r>
          </w:p>
        </w:tc>
      </w:tr>
      <w:tr w:rsidR="00CD699F" w:rsidRPr="0006586C" w14:paraId="381C894F" w14:textId="77777777" w:rsidTr="00CD699F">
        <w:tc>
          <w:tcPr>
            <w:tcW w:w="3080" w:type="dxa"/>
          </w:tcPr>
          <w:p w14:paraId="2CAC9415" w14:textId="76EE115D"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UPFS</w:t>
            </w:r>
            <w:r w:rsidR="002067A4">
              <w:rPr>
                <w:rFonts w:ascii="Arial Narrow" w:hAnsi="Arial Narrow" w:cs="Arial"/>
              </w:rPr>
              <w:t xml:space="preserve"> </w:t>
            </w:r>
          </w:p>
        </w:tc>
        <w:tc>
          <w:tcPr>
            <w:tcW w:w="10949" w:type="dxa"/>
          </w:tcPr>
          <w:p w14:paraId="73B9C08B"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Uniform Patients Fee Schedule</w:t>
            </w:r>
          </w:p>
        </w:tc>
      </w:tr>
      <w:tr w:rsidR="00CD699F" w:rsidRPr="0006586C" w14:paraId="2F67C62B" w14:textId="77777777" w:rsidTr="00CD699F">
        <w:tc>
          <w:tcPr>
            <w:tcW w:w="3080" w:type="dxa"/>
          </w:tcPr>
          <w:p w14:paraId="39CC7C6F"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XDR</w:t>
            </w:r>
          </w:p>
        </w:tc>
        <w:tc>
          <w:tcPr>
            <w:tcW w:w="10949" w:type="dxa"/>
          </w:tcPr>
          <w:p w14:paraId="74CE74E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Extreme Drug Resistance</w:t>
            </w:r>
          </w:p>
        </w:tc>
      </w:tr>
      <w:tr w:rsidR="00CD699F" w:rsidRPr="0006586C" w14:paraId="66C8930B" w14:textId="77777777" w:rsidTr="00CD699F">
        <w:tc>
          <w:tcPr>
            <w:tcW w:w="3080" w:type="dxa"/>
          </w:tcPr>
          <w:p w14:paraId="3B2A2A07"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WBOT</w:t>
            </w:r>
          </w:p>
        </w:tc>
        <w:tc>
          <w:tcPr>
            <w:tcW w:w="10949" w:type="dxa"/>
          </w:tcPr>
          <w:p w14:paraId="5B9B102E" w14:textId="77777777" w:rsidR="00CD699F" w:rsidRPr="00CD699F" w:rsidRDefault="00CD699F" w:rsidP="00CD699F">
            <w:pPr>
              <w:spacing w:line="240" w:lineRule="atLeast"/>
              <w:jc w:val="left"/>
              <w:rPr>
                <w:rFonts w:ascii="Arial Narrow" w:hAnsi="Arial Narrow" w:cs="Arial"/>
              </w:rPr>
            </w:pPr>
            <w:r w:rsidRPr="00CD699F">
              <w:rPr>
                <w:rFonts w:ascii="Arial Narrow" w:hAnsi="Arial Narrow" w:cs="Arial"/>
              </w:rPr>
              <w:t>Ward Based Outreach Teams</w:t>
            </w:r>
          </w:p>
        </w:tc>
      </w:tr>
    </w:tbl>
    <w:p w14:paraId="6CF38C6D" w14:textId="77777777" w:rsidR="00CE5E34" w:rsidRPr="00D74068" w:rsidRDefault="00CE5E34">
      <w:pPr>
        <w:spacing w:after="200" w:line="276" w:lineRule="auto"/>
        <w:jc w:val="left"/>
        <w:rPr>
          <w:rFonts w:ascii="Arial Narrow" w:eastAsiaTheme="majorEastAsia" w:hAnsi="Arial Narrow" w:cstheme="majorBidi"/>
          <w:b/>
          <w:bCs/>
        </w:rPr>
      </w:pPr>
      <w:r w:rsidRPr="00D74068">
        <w:rPr>
          <w:rFonts w:ascii="Arial Narrow" w:hAnsi="Arial Narrow"/>
        </w:rPr>
        <w:br w:type="page"/>
      </w:r>
    </w:p>
    <w:p w14:paraId="565F1A0C" w14:textId="314BF891" w:rsidR="004B7663" w:rsidRPr="00D74068" w:rsidRDefault="009A46D6">
      <w:pPr>
        <w:pStyle w:val="Heading1"/>
        <w:numPr>
          <w:ilvl w:val="0"/>
          <w:numId w:val="2"/>
        </w:numPr>
        <w:shd w:val="clear" w:color="auto" w:fill="D9D9D9" w:themeFill="background1" w:themeFillShade="D9"/>
        <w:ind w:left="567" w:hanging="567"/>
        <w:rPr>
          <w:rFonts w:ascii="Arial Narrow" w:hAnsi="Arial Narrow"/>
          <w:color w:val="auto"/>
          <w:sz w:val="22"/>
          <w:szCs w:val="22"/>
        </w:rPr>
      </w:pPr>
      <w:bookmarkStart w:id="3" w:name="_Toc73627801"/>
      <w:r w:rsidRPr="00D74068">
        <w:rPr>
          <w:rFonts w:ascii="Arial Narrow" w:hAnsi="Arial Narrow"/>
          <w:color w:val="auto"/>
          <w:sz w:val="22"/>
          <w:szCs w:val="22"/>
        </w:rPr>
        <w:t>SUMMARY</w:t>
      </w:r>
      <w:bookmarkEnd w:id="3"/>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252"/>
        <w:gridCol w:w="14206"/>
      </w:tblGrid>
      <w:tr w:rsidR="003E7534" w:rsidRPr="003E7534" w14:paraId="74F552DA" w14:textId="77777777" w:rsidTr="00C0415A">
        <w:trPr>
          <w:tblHeader/>
        </w:trPr>
        <w:tc>
          <w:tcPr>
            <w:tcW w:w="5000" w:type="pct"/>
            <w:gridSpan w:val="2"/>
            <w:shd w:val="clear" w:color="auto" w:fill="D6E3BC" w:themeFill="accent3" w:themeFillTint="66"/>
          </w:tcPr>
          <w:p w14:paraId="14E5AEE3" w14:textId="69BAE6C6" w:rsidR="006E1F6C" w:rsidRPr="003E7534" w:rsidRDefault="00C918E0" w:rsidP="00AF0E97">
            <w:pPr>
              <w:jc w:val="left"/>
              <w:rPr>
                <w:rFonts w:ascii="Arial Narrow" w:hAnsi="Arial Narrow" w:cs="Arial Narrow"/>
                <w:b/>
                <w:color w:val="000000" w:themeColor="text1"/>
              </w:rPr>
            </w:pPr>
            <w:r w:rsidRPr="003E7534">
              <w:rPr>
                <w:rFonts w:ascii="Arial Narrow" w:hAnsi="Arial Narrow" w:cs="Arial Narrow"/>
                <w:b/>
                <w:color w:val="000000" w:themeColor="text1"/>
              </w:rPr>
              <w:t xml:space="preserve">ii. </w:t>
            </w:r>
            <w:r w:rsidR="006E1F6C" w:rsidRPr="003E7534">
              <w:rPr>
                <w:rFonts w:ascii="Arial Narrow" w:hAnsi="Arial Narrow" w:cs="Arial Narrow"/>
                <w:b/>
                <w:color w:val="000000" w:themeColor="text1"/>
              </w:rPr>
              <w:t>Summary</w:t>
            </w:r>
            <w:r w:rsidR="00763562" w:rsidRPr="003E7534">
              <w:rPr>
                <w:rFonts w:ascii="Arial Narrow" w:hAnsi="Arial Narrow" w:cs="Arial Narrow"/>
                <w:b/>
                <w:color w:val="000000" w:themeColor="text1"/>
              </w:rPr>
              <w:t xml:space="preserve"> of the report</w:t>
            </w:r>
          </w:p>
        </w:tc>
      </w:tr>
      <w:tr w:rsidR="003E7534" w:rsidRPr="003E7534" w14:paraId="7A2EB4C6" w14:textId="77777777" w:rsidTr="00C0415A">
        <w:tc>
          <w:tcPr>
            <w:tcW w:w="5000" w:type="pct"/>
            <w:gridSpan w:val="2"/>
            <w:shd w:val="clear" w:color="auto" w:fill="F2DBDB" w:themeFill="accent2" w:themeFillTint="33"/>
          </w:tcPr>
          <w:p w14:paraId="2D7D930D" w14:textId="77777777" w:rsidR="006149D2" w:rsidRPr="003E7534" w:rsidRDefault="006149D2" w:rsidP="000601F9">
            <w:pPr>
              <w:rPr>
                <w:rFonts w:ascii="Arial Narrow" w:hAnsi="Arial Narrow" w:cs="Arial Narrow"/>
                <w:b/>
                <w:bCs/>
                <w:i/>
                <w:iCs/>
                <w:color w:val="000000" w:themeColor="text1"/>
              </w:rPr>
            </w:pPr>
            <w:r w:rsidRPr="003E7534">
              <w:rPr>
                <w:rFonts w:ascii="Arial Narrow" w:hAnsi="Arial Narrow" w:cs="Arial Narrow"/>
                <w:b/>
                <w:bCs/>
                <w:i/>
                <w:iCs/>
                <w:color w:val="000000" w:themeColor="text1"/>
              </w:rPr>
              <w:t>Strategic Priorities</w:t>
            </w:r>
          </w:p>
          <w:p w14:paraId="4FB8A8C0" w14:textId="46282ED8" w:rsidR="00600AFA" w:rsidRPr="003E7534" w:rsidRDefault="00600AFA" w:rsidP="000601F9">
            <w:pPr>
              <w:rPr>
                <w:rFonts w:ascii="Arial Narrow" w:hAnsi="Arial Narrow" w:cs="Arial Narrow"/>
                <w:i/>
                <w:iCs/>
                <w:color w:val="000000" w:themeColor="text1"/>
              </w:rPr>
            </w:pPr>
            <w:r w:rsidRPr="003E7534">
              <w:rPr>
                <w:rFonts w:ascii="Arial Narrow" w:hAnsi="Arial Narrow" w:cs="Arial Narrow"/>
                <w:i/>
                <w:iCs/>
                <w:color w:val="000000" w:themeColor="text1"/>
              </w:rPr>
              <w:t xml:space="preserve">High level summary of Committee’s overall assessment of the </w:t>
            </w:r>
            <w:r w:rsidR="00D74068" w:rsidRPr="003E7534">
              <w:rPr>
                <w:rFonts w:ascii="Arial Narrow" w:hAnsi="Arial Narrow" w:cs="Arial Narrow"/>
                <w:i/>
                <w:iCs/>
                <w:color w:val="000000" w:themeColor="text1"/>
              </w:rPr>
              <w:t>Department / Entity</w:t>
            </w:r>
            <w:r w:rsidR="006149D2" w:rsidRPr="003E7534">
              <w:rPr>
                <w:rFonts w:ascii="Arial Narrow" w:hAnsi="Arial Narrow" w:cs="Arial Narrow"/>
                <w:i/>
                <w:iCs/>
                <w:color w:val="000000" w:themeColor="text1"/>
              </w:rPr>
              <w:t xml:space="preserve"> achievement of relevant strategic priorities </w:t>
            </w:r>
            <w:r w:rsidRPr="003E7534">
              <w:rPr>
                <w:rFonts w:ascii="Arial Narrow" w:hAnsi="Arial Narrow" w:cs="Arial Narrow"/>
                <w:i/>
                <w:iCs/>
                <w:color w:val="000000" w:themeColor="text1"/>
              </w:rPr>
              <w:t>for the period under Review</w:t>
            </w:r>
          </w:p>
        </w:tc>
      </w:tr>
      <w:tr w:rsidR="003E7534" w:rsidRPr="003E7534" w14:paraId="386F20A2" w14:textId="77777777" w:rsidTr="00C0415A">
        <w:tc>
          <w:tcPr>
            <w:tcW w:w="5000" w:type="pct"/>
            <w:gridSpan w:val="2"/>
          </w:tcPr>
          <w:p w14:paraId="11FDF60B" w14:textId="1A608C01" w:rsidR="00797657" w:rsidRPr="003751CF" w:rsidRDefault="003751CF" w:rsidP="003751CF">
            <w:pPr>
              <w:rPr>
                <w:rFonts w:ascii="Arial Narrow" w:hAnsi="Arial Narrow" w:cs="Arial Narrow"/>
                <w:color w:val="000000" w:themeColor="text1"/>
              </w:rPr>
            </w:pPr>
            <w:r w:rsidRPr="003751CF">
              <w:rPr>
                <w:rFonts w:ascii="Arial Narrow" w:hAnsi="Arial Narrow" w:cs="Arial Narrow"/>
                <w:color w:val="000000" w:themeColor="text1"/>
              </w:rPr>
              <w:t>The total appropriation</w:t>
            </w:r>
            <w:r w:rsidR="00DF4A50">
              <w:rPr>
                <w:rFonts w:ascii="Arial Narrow" w:hAnsi="Arial Narrow" w:cs="Arial Narrow"/>
                <w:color w:val="000000" w:themeColor="text1"/>
              </w:rPr>
              <w:t xml:space="preserve"> budget</w:t>
            </w:r>
            <w:r w:rsidRPr="003751CF">
              <w:rPr>
                <w:rFonts w:ascii="Arial Narrow" w:hAnsi="Arial Narrow" w:cs="Arial Narrow"/>
                <w:color w:val="000000" w:themeColor="text1"/>
              </w:rPr>
              <w:t xml:space="preserve"> for the department for the 202</w:t>
            </w:r>
            <w:r w:rsidR="00670A5C">
              <w:rPr>
                <w:rFonts w:ascii="Arial Narrow" w:hAnsi="Arial Narrow" w:cs="Arial Narrow"/>
                <w:color w:val="000000" w:themeColor="text1"/>
              </w:rPr>
              <w:t>3</w:t>
            </w:r>
            <w:r w:rsidRPr="003751CF">
              <w:rPr>
                <w:rFonts w:ascii="Arial Narrow" w:hAnsi="Arial Narrow" w:cs="Arial Narrow"/>
                <w:color w:val="000000" w:themeColor="text1"/>
              </w:rPr>
              <w:t>/2</w:t>
            </w:r>
            <w:r w:rsidR="00670A5C">
              <w:rPr>
                <w:rFonts w:ascii="Arial Narrow" w:hAnsi="Arial Narrow" w:cs="Arial Narrow"/>
                <w:color w:val="000000" w:themeColor="text1"/>
              </w:rPr>
              <w:t>4</w:t>
            </w:r>
            <w:r w:rsidRPr="003751CF">
              <w:rPr>
                <w:rFonts w:ascii="Arial Narrow" w:hAnsi="Arial Narrow" w:cs="Arial Narrow"/>
                <w:color w:val="000000" w:themeColor="text1"/>
              </w:rPr>
              <w:t xml:space="preserve"> FY is </w:t>
            </w:r>
            <w:r w:rsidR="00670A5C" w:rsidRPr="005D7BAD">
              <w:rPr>
                <w:rFonts w:ascii="Arialnarrow" w:eastAsia="Calibri" w:hAnsi="Arialnarrow" w:cs="Arial"/>
                <w:b/>
                <w:bCs/>
              </w:rPr>
              <w:t>R60 093 535 000</w:t>
            </w:r>
            <w:r w:rsidR="00DF4A50" w:rsidRPr="00DF4A50">
              <w:rPr>
                <w:rFonts w:ascii="Arial Narrow" w:hAnsi="Arial Narrow" w:cs="Arial Narrow"/>
                <w:color w:val="000000" w:themeColor="text1"/>
              </w:rPr>
              <w:t>.</w:t>
            </w:r>
            <w:r w:rsidRPr="003751CF">
              <w:rPr>
                <w:rFonts w:ascii="Arial Narrow" w:hAnsi="Arial Narrow" w:cs="Arial Narrow"/>
                <w:color w:val="000000" w:themeColor="text1"/>
              </w:rPr>
              <w:t xml:space="preserve"> By the end of the </w:t>
            </w:r>
            <w:r w:rsidR="00F362FF">
              <w:rPr>
                <w:rFonts w:ascii="Arial Narrow" w:hAnsi="Arial Narrow" w:cs="Arial Narrow"/>
                <w:color w:val="000000" w:themeColor="text1"/>
              </w:rPr>
              <w:t>2</w:t>
            </w:r>
            <w:r w:rsidR="007738FB" w:rsidRPr="00F362FF">
              <w:rPr>
                <w:rFonts w:ascii="Arial Narrow" w:hAnsi="Arial Narrow" w:cs="Arial Narrow"/>
                <w:color w:val="000000" w:themeColor="text1"/>
                <w:vertAlign w:val="superscript"/>
              </w:rPr>
              <w:t>nd</w:t>
            </w:r>
            <w:r w:rsidR="007738FB">
              <w:rPr>
                <w:rFonts w:ascii="Arial Narrow" w:hAnsi="Arial Narrow" w:cs="Arial Narrow"/>
                <w:color w:val="000000" w:themeColor="text1"/>
              </w:rPr>
              <w:t xml:space="preserve"> quarter</w:t>
            </w:r>
            <w:r w:rsidRPr="003751CF">
              <w:rPr>
                <w:rFonts w:ascii="Arial Narrow" w:hAnsi="Arial Narrow" w:cs="Arial Narrow"/>
                <w:color w:val="000000" w:themeColor="text1"/>
              </w:rPr>
              <w:t xml:space="preserve"> the department spent </w:t>
            </w:r>
            <w:r w:rsidR="00B61216" w:rsidRPr="00797657">
              <w:rPr>
                <w:rFonts w:ascii="Arial Narrow" w:hAnsi="Arial Narrow" w:cs="Arial Narrow"/>
                <w:b/>
                <w:bCs/>
                <w:color w:val="000000" w:themeColor="text1"/>
              </w:rPr>
              <w:t>R</w:t>
            </w:r>
            <w:r w:rsidR="00797657" w:rsidRPr="00797657">
              <w:rPr>
                <w:rFonts w:ascii="Arial Narrow" w:hAnsi="Arial Narrow" w:cs="Arial Narrow"/>
                <w:b/>
                <w:bCs/>
                <w:color w:val="000000" w:themeColor="text1"/>
              </w:rPr>
              <w:t>1</w:t>
            </w:r>
            <w:r w:rsidR="00F362FF">
              <w:rPr>
                <w:rFonts w:ascii="Arial Narrow" w:hAnsi="Arial Narrow" w:cs="Arial Narrow"/>
                <w:b/>
                <w:bCs/>
                <w:color w:val="000000" w:themeColor="text1"/>
              </w:rPr>
              <w:t>5</w:t>
            </w:r>
            <w:r w:rsidR="00AC5DEF">
              <w:rPr>
                <w:rFonts w:ascii="Arial Narrow" w:hAnsi="Arial Narrow" w:cs="Arial Narrow"/>
                <w:b/>
                <w:bCs/>
                <w:color w:val="000000" w:themeColor="text1"/>
              </w:rPr>
              <w:t xml:space="preserve"> 418 </w:t>
            </w:r>
            <w:r w:rsidR="007558FE">
              <w:rPr>
                <w:rFonts w:ascii="Arial Narrow" w:hAnsi="Arial Narrow" w:cs="Arial Narrow"/>
                <w:b/>
                <w:bCs/>
                <w:color w:val="000000" w:themeColor="text1"/>
              </w:rPr>
              <w:t>268</w:t>
            </w:r>
            <w:r w:rsidR="00B61216" w:rsidRPr="00797657">
              <w:rPr>
                <w:rFonts w:ascii="Arial Narrow" w:hAnsi="Arial Narrow" w:cs="Arial Narrow"/>
                <w:b/>
                <w:bCs/>
                <w:color w:val="000000" w:themeColor="text1"/>
              </w:rPr>
              <w:t xml:space="preserve"> </w:t>
            </w:r>
            <w:r w:rsidR="00E35F2B" w:rsidRPr="00797657">
              <w:rPr>
                <w:rFonts w:ascii="Arial Narrow" w:hAnsi="Arial Narrow" w:cs="Arial Narrow"/>
                <w:b/>
                <w:bCs/>
                <w:color w:val="000000" w:themeColor="text1"/>
              </w:rPr>
              <w:t>000</w:t>
            </w:r>
            <w:r w:rsidR="00E35F2B">
              <w:rPr>
                <w:rFonts w:ascii="Arial Narrow" w:hAnsi="Arial Narrow" w:cs="Arial Narrow"/>
                <w:b/>
                <w:bCs/>
                <w:color w:val="000000" w:themeColor="text1"/>
              </w:rPr>
              <w:t>,</w:t>
            </w:r>
            <w:r w:rsidR="00E639C6">
              <w:rPr>
                <w:rFonts w:ascii="Arial Narrow" w:hAnsi="Arial Narrow" w:cs="Arial Narrow"/>
                <w:b/>
                <w:bCs/>
                <w:color w:val="000000" w:themeColor="text1"/>
              </w:rPr>
              <w:t xml:space="preserve"> which brings it </w:t>
            </w:r>
            <w:r w:rsidR="00775D93">
              <w:rPr>
                <w:rFonts w:ascii="Arial Narrow" w:hAnsi="Arial Narrow" w:cs="Arial Narrow"/>
                <w:b/>
                <w:bCs/>
                <w:color w:val="000000" w:themeColor="text1"/>
              </w:rPr>
              <w:t xml:space="preserve">to </w:t>
            </w:r>
            <w:r w:rsidR="00775D93" w:rsidRPr="00E35F2B">
              <w:rPr>
                <w:rFonts w:ascii="Arial Narrow" w:hAnsi="Arial Narrow" w:cs="Arial Narrow"/>
                <w:b/>
                <w:bCs/>
                <w:color w:val="000000" w:themeColor="text1"/>
              </w:rPr>
              <w:t>(</w:t>
            </w:r>
            <w:r w:rsidR="00E639C6">
              <w:rPr>
                <w:rFonts w:ascii="Arial Narrow" w:hAnsi="Arial Narrow" w:cs="Arial Narrow"/>
                <w:b/>
                <w:bCs/>
                <w:color w:val="000000" w:themeColor="text1"/>
              </w:rPr>
              <w:t>53.6</w:t>
            </w:r>
            <w:r w:rsidRPr="00E35F2B">
              <w:rPr>
                <w:rFonts w:ascii="Arial Narrow" w:hAnsi="Arial Narrow" w:cs="Arial Narrow"/>
                <w:b/>
                <w:bCs/>
                <w:color w:val="000000" w:themeColor="text1"/>
              </w:rPr>
              <w:t xml:space="preserve">%) </w:t>
            </w:r>
            <w:r w:rsidRPr="003751CF">
              <w:rPr>
                <w:rFonts w:ascii="Arial Narrow" w:hAnsi="Arial Narrow" w:cs="Arial Narrow"/>
                <w:color w:val="000000" w:themeColor="text1"/>
              </w:rPr>
              <w:t xml:space="preserve">of its </w:t>
            </w:r>
            <w:r w:rsidR="00006DBD">
              <w:rPr>
                <w:rFonts w:ascii="Arial Narrow" w:hAnsi="Arial Narrow" w:cs="Arial Narrow"/>
                <w:color w:val="000000" w:themeColor="text1"/>
              </w:rPr>
              <w:t xml:space="preserve">overall </w:t>
            </w:r>
            <w:r w:rsidRPr="003751CF">
              <w:rPr>
                <w:rFonts w:ascii="Arial Narrow" w:hAnsi="Arial Narrow" w:cs="Arial Narrow"/>
                <w:color w:val="000000" w:themeColor="text1"/>
              </w:rPr>
              <w:t>appropriation</w:t>
            </w:r>
            <w:r w:rsidR="00441F21">
              <w:rPr>
                <w:rFonts w:ascii="Arial Narrow" w:hAnsi="Arial Narrow" w:cs="Arial Narrow"/>
                <w:color w:val="000000" w:themeColor="text1"/>
              </w:rPr>
              <w:t xml:space="preserve"> </w:t>
            </w:r>
            <w:r w:rsidRPr="003751CF">
              <w:rPr>
                <w:rFonts w:ascii="Arial Narrow" w:hAnsi="Arial Narrow" w:cs="Arial Narrow"/>
                <w:color w:val="000000" w:themeColor="text1"/>
              </w:rPr>
              <w:t>budget for 202</w:t>
            </w:r>
            <w:r w:rsidR="00797657">
              <w:rPr>
                <w:rFonts w:ascii="Arial Narrow" w:hAnsi="Arial Narrow" w:cs="Arial Narrow"/>
                <w:color w:val="000000" w:themeColor="text1"/>
              </w:rPr>
              <w:t>3</w:t>
            </w:r>
            <w:r w:rsidRPr="003751CF">
              <w:rPr>
                <w:rFonts w:ascii="Arial Narrow" w:hAnsi="Arial Narrow" w:cs="Arial Narrow"/>
                <w:color w:val="000000" w:themeColor="text1"/>
              </w:rPr>
              <w:t>/2</w:t>
            </w:r>
            <w:r w:rsidR="00797657">
              <w:rPr>
                <w:rFonts w:ascii="Arial Narrow" w:hAnsi="Arial Narrow" w:cs="Arial Narrow"/>
                <w:color w:val="000000" w:themeColor="text1"/>
              </w:rPr>
              <w:t>4</w:t>
            </w:r>
            <w:r w:rsidRPr="003751CF">
              <w:rPr>
                <w:rFonts w:ascii="Arial Narrow" w:hAnsi="Arial Narrow" w:cs="Arial Narrow"/>
                <w:color w:val="000000" w:themeColor="text1"/>
              </w:rPr>
              <w:t xml:space="preserve"> FY</w:t>
            </w:r>
            <w:r w:rsidR="00F673CE">
              <w:rPr>
                <w:rFonts w:ascii="Arial Narrow" w:hAnsi="Arial Narrow" w:cs="Arial Narrow"/>
                <w:color w:val="000000" w:themeColor="text1"/>
              </w:rPr>
              <w:t>.</w:t>
            </w:r>
            <w:r w:rsidR="00797657">
              <w:rPr>
                <w:rFonts w:ascii="Arial Narrow" w:hAnsi="Arial Narrow" w:cs="Arial Narrow"/>
                <w:color w:val="000000" w:themeColor="text1"/>
              </w:rPr>
              <w:t xml:space="preserve"> </w:t>
            </w:r>
            <w:r w:rsidR="00D62845">
              <w:rPr>
                <w:rFonts w:ascii="Arial Narrow" w:hAnsi="Arial Narrow" w:cs="Arial Narrow"/>
                <w:color w:val="000000" w:themeColor="text1"/>
              </w:rPr>
              <w:t xml:space="preserve">The </w:t>
            </w:r>
            <w:r w:rsidR="00797657">
              <w:rPr>
                <w:rFonts w:ascii="Arial Narrow" w:hAnsi="Arial Narrow" w:cs="Arial Narrow"/>
                <w:color w:val="000000" w:themeColor="text1"/>
              </w:rPr>
              <w:t>committee is still noting with concern</w:t>
            </w:r>
            <w:r w:rsidR="00D62845">
              <w:rPr>
                <w:rFonts w:ascii="Arial Narrow" w:hAnsi="Arial Narrow" w:cs="Arial Narrow"/>
                <w:color w:val="000000" w:themeColor="text1"/>
              </w:rPr>
              <w:t>s</w:t>
            </w:r>
            <w:r w:rsidR="00797657">
              <w:rPr>
                <w:rFonts w:ascii="Arial Narrow" w:hAnsi="Arial Narrow" w:cs="Arial Narrow"/>
                <w:color w:val="000000" w:themeColor="text1"/>
              </w:rPr>
              <w:t xml:space="preserve"> the non-improved performance in programme 1 which is already overspending at </w:t>
            </w:r>
            <w:r w:rsidR="00775D93">
              <w:rPr>
                <w:rFonts w:ascii="Arial Narrow" w:hAnsi="Arial Narrow" w:cs="Arial Narrow"/>
                <w:color w:val="000000" w:themeColor="text1"/>
              </w:rPr>
              <w:t>101</w:t>
            </w:r>
            <w:r w:rsidR="00797657">
              <w:rPr>
                <w:rFonts w:ascii="Arial Narrow" w:hAnsi="Arial Narrow" w:cs="Arial Narrow"/>
                <w:color w:val="000000" w:themeColor="text1"/>
              </w:rPr>
              <w:t>.</w:t>
            </w:r>
            <w:r w:rsidR="00775D93">
              <w:rPr>
                <w:rFonts w:ascii="Arial Narrow" w:hAnsi="Arial Narrow" w:cs="Arial Narrow"/>
                <w:color w:val="000000" w:themeColor="text1"/>
              </w:rPr>
              <w:t>1</w:t>
            </w:r>
            <w:r w:rsidR="00797657">
              <w:rPr>
                <w:rFonts w:ascii="Arial Narrow" w:hAnsi="Arial Narrow" w:cs="Arial Narrow"/>
                <w:color w:val="000000" w:themeColor="text1"/>
              </w:rPr>
              <w:t xml:space="preserve">% in the quarter under review </w:t>
            </w:r>
            <w:r w:rsidR="00D62845">
              <w:rPr>
                <w:rFonts w:ascii="Arial Narrow" w:hAnsi="Arial Narrow" w:cs="Arial Narrow"/>
                <w:color w:val="000000" w:themeColor="text1"/>
              </w:rPr>
              <w:t>which further concerns</w:t>
            </w:r>
            <w:r w:rsidR="00797657">
              <w:rPr>
                <w:rFonts w:ascii="Arial Narrow" w:hAnsi="Arial Narrow" w:cs="Arial Narrow"/>
                <w:color w:val="000000" w:themeColor="text1"/>
              </w:rPr>
              <w:t xml:space="preserve"> </w:t>
            </w:r>
            <w:r w:rsidR="006B3426">
              <w:rPr>
                <w:rFonts w:ascii="Arial Narrow" w:hAnsi="Arial Narrow" w:cs="Arial Narrow"/>
                <w:color w:val="000000" w:themeColor="text1"/>
              </w:rPr>
              <w:t xml:space="preserve">the committee </w:t>
            </w:r>
            <w:r w:rsidR="00797657">
              <w:rPr>
                <w:rFonts w:ascii="Arial Narrow" w:hAnsi="Arial Narrow" w:cs="Arial Narrow"/>
                <w:color w:val="000000" w:themeColor="text1"/>
              </w:rPr>
              <w:t xml:space="preserve">on </w:t>
            </w:r>
            <w:r w:rsidR="00D62845">
              <w:rPr>
                <w:rFonts w:ascii="Arial Narrow" w:hAnsi="Arial Narrow" w:cs="Arial Narrow"/>
                <w:color w:val="000000" w:themeColor="text1"/>
              </w:rPr>
              <w:t xml:space="preserve">the </w:t>
            </w:r>
            <w:r w:rsidR="00797657">
              <w:rPr>
                <w:rFonts w:ascii="Arial Narrow" w:hAnsi="Arial Narrow" w:cs="Arial Narrow"/>
                <w:color w:val="000000" w:themeColor="text1"/>
              </w:rPr>
              <w:t>availability of funds to achieve targets set for the remainder of the financial year</w:t>
            </w:r>
            <w:r w:rsidR="00364EAE">
              <w:rPr>
                <w:rFonts w:ascii="Arial Narrow" w:hAnsi="Arial Narrow" w:cs="Arial Narrow"/>
                <w:color w:val="000000" w:themeColor="text1"/>
              </w:rPr>
              <w:t>.</w:t>
            </w:r>
            <w:r w:rsidR="00032EB5">
              <w:rPr>
                <w:rFonts w:ascii="Arial Narrow" w:hAnsi="Arial Narrow" w:cs="Arial Narrow"/>
                <w:color w:val="000000" w:themeColor="text1"/>
              </w:rPr>
              <w:t xml:space="preserve"> </w:t>
            </w:r>
            <w:r w:rsidR="00C974A0">
              <w:rPr>
                <w:rFonts w:ascii="Arial Narrow" w:hAnsi="Arial Narrow" w:cs="Arial Narrow"/>
                <w:color w:val="000000" w:themeColor="text1"/>
              </w:rPr>
              <w:t xml:space="preserve">The department </w:t>
            </w:r>
            <w:r w:rsidR="007B6DE8">
              <w:rPr>
                <w:rFonts w:ascii="Arial Narrow" w:hAnsi="Arial Narrow" w:cs="Arial Narrow"/>
                <w:color w:val="000000" w:themeColor="text1"/>
              </w:rPr>
              <w:t xml:space="preserve">attributes </w:t>
            </w:r>
            <w:r w:rsidR="008012B4">
              <w:rPr>
                <w:rFonts w:ascii="Arial Narrow" w:hAnsi="Arial Narrow" w:cs="Arial Narrow"/>
                <w:color w:val="000000" w:themeColor="text1"/>
              </w:rPr>
              <w:t>this</w:t>
            </w:r>
            <w:r w:rsidR="008240EB">
              <w:rPr>
                <w:rFonts w:ascii="Arial Narrow" w:hAnsi="Arial Narrow" w:cs="Arial Narrow"/>
                <w:color w:val="000000" w:themeColor="text1"/>
              </w:rPr>
              <w:t xml:space="preserve"> to </w:t>
            </w:r>
            <w:r w:rsidR="0012291F">
              <w:rPr>
                <w:rFonts w:ascii="Arial Narrow" w:hAnsi="Arial Narrow" w:cs="Arial Narrow"/>
                <w:color w:val="000000" w:themeColor="text1"/>
              </w:rPr>
              <w:t>payment of legal fees and centralise</w:t>
            </w:r>
            <w:r w:rsidR="00962EDF">
              <w:rPr>
                <w:rFonts w:ascii="Arial Narrow" w:hAnsi="Arial Narrow" w:cs="Arial Narrow"/>
                <w:color w:val="000000" w:themeColor="text1"/>
              </w:rPr>
              <w:t>d</w:t>
            </w:r>
            <w:r w:rsidR="0012291F">
              <w:rPr>
                <w:rFonts w:ascii="Arial Narrow" w:hAnsi="Arial Narrow" w:cs="Arial Narrow"/>
                <w:color w:val="000000" w:themeColor="text1"/>
              </w:rPr>
              <w:t xml:space="preserve"> </w:t>
            </w:r>
            <w:r w:rsidR="005D3228">
              <w:rPr>
                <w:rFonts w:ascii="Arial Narrow" w:hAnsi="Arial Narrow" w:cs="Arial Narrow"/>
                <w:color w:val="000000" w:themeColor="text1"/>
              </w:rPr>
              <w:t>payments of Medico legal claims</w:t>
            </w:r>
            <w:r w:rsidR="00066464">
              <w:rPr>
                <w:rFonts w:ascii="Arial Narrow" w:hAnsi="Arial Narrow" w:cs="Arial Narrow"/>
                <w:color w:val="000000" w:themeColor="text1"/>
              </w:rPr>
              <w:t xml:space="preserve"> against the state. </w:t>
            </w:r>
            <w:r w:rsidR="00445151" w:rsidRPr="00445151">
              <w:rPr>
                <w:rFonts w:ascii="Arial Narrow" w:hAnsi="Arial Narrow" w:cs="Arial Narrow"/>
                <w:color w:val="000000" w:themeColor="text1"/>
              </w:rPr>
              <w:t>The department report</w:t>
            </w:r>
            <w:r w:rsidR="00DD190E">
              <w:rPr>
                <w:rFonts w:ascii="Arial Narrow" w:hAnsi="Arial Narrow" w:cs="Arial Narrow"/>
                <w:color w:val="000000" w:themeColor="text1"/>
              </w:rPr>
              <w:t xml:space="preserve">ed </w:t>
            </w:r>
            <w:r w:rsidR="0087260E">
              <w:rPr>
                <w:rFonts w:ascii="Arial Narrow" w:hAnsi="Arial Narrow" w:cs="Arial Narrow"/>
                <w:color w:val="000000" w:themeColor="text1"/>
              </w:rPr>
              <w:t xml:space="preserve">that </w:t>
            </w:r>
            <w:r w:rsidR="0087260E" w:rsidRPr="00445151">
              <w:rPr>
                <w:rFonts w:ascii="Arial Narrow" w:hAnsi="Arial Narrow" w:cs="Arial Narrow"/>
                <w:color w:val="000000" w:themeColor="text1"/>
              </w:rPr>
              <w:t>the</w:t>
            </w:r>
            <w:r w:rsidR="00445151" w:rsidRPr="00445151">
              <w:rPr>
                <w:rFonts w:ascii="Arial Narrow" w:hAnsi="Arial Narrow" w:cs="Arial Narrow"/>
                <w:color w:val="000000" w:themeColor="text1"/>
              </w:rPr>
              <w:t xml:space="preserve"> Rand Value under Medico Legal claim at R18.3 billion with an increase of 33% from the previous </w:t>
            </w:r>
            <w:r w:rsidR="0044697E">
              <w:rPr>
                <w:rFonts w:ascii="Arial Narrow" w:hAnsi="Arial Narrow" w:cs="Arial Narrow"/>
                <w:color w:val="000000" w:themeColor="text1"/>
              </w:rPr>
              <w:t>quarter</w:t>
            </w:r>
            <w:r w:rsidR="0087260E">
              <w:rPr>
                <w:rFonts w:ascii="Arial Narrow" w:hAnsi="Arial Narrow" w:cs="Arial Narrow"/>
                <w:color w:val="000000" w:themeColor="text1"/>
              </w:rPr>
              <w:t xml:space="preserve"> and</w:t>
            </w:r>
            <w:r w:rsidR="007205FD">
              <w:rPr>
                <w:rFonts w:ascii="Arial Narrow" w:hAnsi="Arial Narrow" w:cs="Arial Narrow"/>
                <w:color w:val="000000" w:themeColor="text1"/>
              </w:rPr>
              <w:t xml:space="preserve"> this</w:t>
            </w:r>
            <w:r w:rsidR="0087260E">
              <w:rPr>
                <w:rFonts w:ascii="Arial Narrow" w:hAnsi="Arial Narrow" w:cs="Arial Narrow"/>
                <w:color w:val="000000" w:themeColor="text1"/>
              </w:rPr>
              <w:t xml:space="preserve"> has </w:t>
            </w:r>
            <w:r w:rsidR="00BD710E">
              <w:rPr>
                <w:rFonts w:ascii="Arial Narrow" w:hAnsi="Arial Narrow" w:cs="Arial Narrow"/>
                <w:color w:val="000000" w:themeColor="text1"/>
              </w:rPr>
              <w:t>been incurred</w:t>
            </w:r>
            <w:r w:rsidR="00445151" w:rsidRPr="00445151">
              <w:rPr>
                <w:rFonts w:ascii="Arial Narrow" w:hAnsi="Arial Narrow" w:cs="Arial Narrow"/>
                <w:color w:val="000000" w:themeColor="text1"/>
              </w:rPr>
              <w:t xml:space="preserve"> from the new 26 cases that have been referred</w:t>
            </w:r>
            <w:r w:rsidR="0044697E">
              <w:rPr>
                <w:rFonts w:ascii="Arial Narrow" w:hAnsi="Arial Narrow" w:cs="Arial Narrow"/>
                <w:color w:val="000000" w:themeColor="text1"/>
              </w:rPr>
              <w:t xml:space="preserve">. </w:t>
            </w:r>
            <w:r w:rsidR="00E07E14">
              <w:rPr>
                <w:rFonts w:ascii="Arial Narrow" w:hAnsi="Arial Narrow" w:cs="Arial Narrow"/>
                <w:color w:val="000000" w:themeColor="text1"/>
              </w:rPr>
              <w:t>Th</w:t>
            </w:r>
            <w:r w:rsidR="0087260E">
              <w:rPr>
                <w:rFonts w:ascii="Arial Narrow" w:hAnsi="Arial Narrow" w:cs="Arial Narrow"/>
                <w:color w:val="000000" w:themeColor="text1"/>
              </w:rPr>
              <w:t>e</w:t>
            </w:r>
            <w:r w:rsidR="00E07E14">
              <w:rPr>
                <w:rFonts w:ascii="Arial Narrow" w:hAnsi="Arial Narrow" w:cs="Arial Narrow"/>
                <w:color w:val="000000" w:themeColor="text1"/>
              </w:rPr>
              <w:t xml:space="preserve"> committee is concern that </w:t>
            </w:r>
            <w:r w:rsidR="0007513F">
              <w:rPr>
                <w:rFonts w:ascii="Arial Narrow" w:hAnsi="Arial Narrow" w:cs="Arial Narrow"/>
                <w:color w:val="000000" w:themeColor="text1"/>
              </w:rPr>
              <w:t>with the mediation process in place</w:t>
            </w:r>
            <w:r w:rsidR="00D702EF">
              <w:rPr>
                <w:rFonts w:ascii="Arial Narrow" w:hAnsi="Arial Narrow" w:cs="Arial Narrow"/>
                <w:color w:val="000000" w:themeColor="text1"/>
              </w:rPr>
              <w:t xml:space="preserve"> the </w:t>
            </w:r>
            <w:r w:rsidR="000F7F0A">
              <w:rPr>
                <w:rFonts w:ascii="Arial Narrow" w:hAnsi="Arial Narrow" w:cs="Arial Narrow"/>
                <w:color w:val="000000" w:themeColor="text1"/>
              </w:rPr>
              <w:t xml:space="preserve">medico legal cases are still on the </w:t>
            </w:r>
            <w:r w:rsidR="00317FB7">
              <w:rPr>
                <w:rFonts w:ascii="Arial Narrow" w:hAnsi="Arial Narrow" w:cs="Arial Narrow"/>
                <w:color w:val="000000" w:themeColor="text1"/>
              </w:rPr>
              <w:t xml:space="preserve">increase which further impacts on the departments </w:t>
            </w:r>
            <w:r w:rsidR="00BD710E">
              <w:rPr>
                <w:rFonts w:ascii="Arial Narrow" w:hAnsi="Arial Narrow" w:cs="Arial Narrow"/>
                <w:color w:val="000000" w:themeColor="text1"/>
              </w:rPr>
              <w:t xml:space="preserve">budget. </w:t>
            </w:r>
          </w:p>
          <w:p w14:paraId="6E38F4B9" w14:textId="77777777" w:rsidR="003751CF" w:rsidRPr="004331BE" w:rsidRDefault="003751CF" w:rsidP="003751CF">
            <w:pPr>
              <w:rPr>
                <w:rFonts w:ascii="Arial Narrow" w:hAnsi="Arial Narrow" w:cs="Arial Narrow"/>
              </w:rPr>
            </w:pPr>
          </w:p>
          <w:p w14:paraId="66E47BA6" w14:textId="775CA334" w:rsidR="00FC55FA" w:rsidRDefault="003751CF" w:rsidP="003751CF">
            <w:pPr>
              <w:rPr>
                <w:rFonts w:ascii="Arial Narrow" w:hAnsi="Arial Narrow" w:cs="Arial Narrow"/>
              </w:rPr>
            </w:pPr>
            <w:r w:rsidRPr="004331BE">
              <w:rPr>
                <w:rFonts w:ascii="Arial Narrow" w:hAnsi="Arial Narrow" w:cs="Arial Narrow"/>
              </w:rPr>
              <w:t xml:space="preserve">Eight main programmes are being funded under Vote 4 which are Administration; District Health Services; Emergency Medical Services, Provincial Hospitals; Central Hospitals; Health Sciences and Training; Health Care Support Services and Health Facilities Management. Reporting should provide progress of the </w:t>
            </w:r>
            <w:r w:rsidR="00066464">
              <w:rPr>
                <w:rFonts w:ascii="Arial Narrow" w:hAnsi="Arial Narrow" w:cs="Arial Narrow"/>
              </w:rPr>
              <w:t>second</w:t>
            </w:r>
            <w:r w:rsidRPr="004331BE">
              <w:rPr>
                <w:rFonts w:ascii="Arial Narrow" w:hAnsi="Arial Narrow" w:cs="Arial Narrow"/>
              </w:rPr>
              <w:t xml:space="preserve"> quarter performance against performance targets reflected in the 202</w:t>
            </w:r>
            <w:r w:rsidR="00E46596">
              <w:rPr>
                <w:rFonts w:ascii="Arial Narrow" w:hAnsi="Arial Narrow" w:cs="Arial Narrow"/>
              </w:rPr>
              <w:t>3</w:t>
            </w:r>
            <w:r w:rsidRPr="004331BE">
              <w:rPr>
                <w:rFonts w:ascii="Arial Narrow" w:hAnsi="Arial Narrow" w:cs="Arial Narrow"/>
              </w:rPr>
              <w:t>/2</w:t>
            </w:r>
            <w:r w:rsidR="00E46596">
              <w:rPr>
                <w:rFonts w:ascii="Arial Narrow" w:hAnsi="Arial Narrow" w:cs="Arial Narrow"/>
              </w:rPr>
              <w:t>4</w:t>
            </w:r>
            <w:r w:rsidRPr="004331BE">
              <w:rPr>
                <w:rFonts w:ascii="Arial Narrow" w:hAnsi="Arial Narrow" w:cs="Arial Narrow"/>
              </w:rPr>
              <w:t xml:space="preserve"> Financial Year Annual Performance Plan. The department has set </w:t>
            </w:r>
            <w:r w:rsidRPr="004331BE">
              <w:rPr>
                <w:rFonts w:ascii="Arial Narrow" w:hAnsi="Arial Narrow" w:cs="Arial Narrow"/>
                <w:b/>
                <w:bCs/>
              </w:rPr>
              <w:t>1</w:t>
            </w:r>
            <w:r w:rsidR="00E46596">
              <w:rPr>
                <w:rFonts w:ascii="Arial Narrow" w:hAnsi="Arial Narrow" w:cs="Arial Narrow"/>
                <w:b/>
                <w:bCs/>
              </w:rPr>
              <w:t>1</w:t>
            </w:r>
            <w:r w:rsidR="00367184">
              <w:rPr>
                <w:rFonts w:ascii="Arial Narrow" w:hAnsi="Arial Narrow" w:cs="Arial Narrow"/>
                <w:b/>
                <w:bCs/>
              </w:rPr>
              <w:t>5</w:t>
            </w:r>
            <w:r w:rsidRPr="004331BE">
              <w:rPr>
                <w:rFonts w:ascii="Arial Narrow" w:hAnsi="Arial Narrow" w:cs="Arial Narrow"/>
              </w:rPr>
              <w:t xml:space="preserve"> targets relevant to addressing performance on service delivery for the quarter under review. Of the set </w:t>
            </w:r>
            <w:r w:rsidRPr="004331BE">
              <w:rPr>
                <w:rFonts w:ascii="Arial Narrow" w:hAnsi="Arial Narrow" w:cs="Arial Narrow"/>
                <w:b/>
                <w:bCs/>
              </w:rPr>
              <w:t>1</w:t>
            </w:r>
            <w:r w:rsidR="00E46596">
              <w:rPr>
                <w:rFonts w:ascii="Arial Narrow" w:hAnsi="Arial Narrow" w:cs="Arial Narrow"/>
                <w:b/>
                <w:bCs/>
              </w:rPr>
              <w:t>1</w:t>
            </w:r>
            <w:r w:rsidR="00367184">
              <w:rPr>
                <w:rFonts w:ascii="Arial Narrow" w:hAnsi="Arial Narrow" w:cs="Arial Narrow"/>
                <w:b/>
                <w:bCs/>
              </w:rPr>
              <w:t>5</w:t>
            </w:r>
            <w:r w:rsidR="00C87735" w:rsidRPr="004331BE">
              <w:rPr>
                <w:rFonts w:ascii="Arial Narrow" w:hAnsi="Arial Narrow" w:cs="Arial Narrow"/>
              </w:rPr>
              <w:t xml:space="preserve"> </w:t>
            </w:r>
            <w:r w:rsidR="00653C9F" w:rsidRPr="004331BE">
              <w:rPr>
                <w:rFonts w:ascii="Arial Narrow" w:hAnsi="Arial Narrow" w:cs="Arial Narrow"/>
              </w:rPr>
              <w:t xml:space="preserve">targets, </w:t>
            </w:r>
            <w:r w:rsidR="000E2CB4" w:rsidRPr="000E2CB4">
              <w:rPr>
                <w:rFonts w:ascii="Arial Narrow" w:hAnsi="Arial Narrow" w:cs="Arial Narrow"/>
                <w:b/>
                <w:bCs/>
              </w:rPr>
              <w:t>71</w:t>
            </w:r>
            <w:r w:rsidR="000E2CB4">
              <w:rPr>
                <w:rFonts w:ascii="Arial Narrow" w:hAnsi="Arial Narrow" w:cs="Arial Narrow"/>
              </w:rPr>
              <w:t xml:space="preserve"> </w:t>
            </w:r>
            <w:r w:rsidR="000E2CB4" w:rsidRPr="004331BE">
              <w:rPr>
                <w:rFonts w:ascii="Arial Narrow" w:hAnsi="Arial Narrow" w:cs="Arial Narrow"/>
              </w:rPr>
              <w:t>has</w:t>
            </w:r>
            <w:r w:rsidRPr="004331BE">
              <w:rPr>
                <w:rFonts w:ascii="Arial Narrow" w:hAnsi="Arial Narrow" w:cs="Arial Narrow"/>
              </w:rPr>
              <w:t xml:space="preserve"> been a</w:t>
            </w:r>
            <w:r w:rsidR="00375C22">
              <w:rPr>
                <w:rFonts w:ascii="Arial Narrow" w:hAnsi="Arial Narrow" w:cs="Arial Narrow"/>
              </w:rPr>
              <w:t>chieved</w:t>
            </w:r>
            <w:r w:rsidR="000E2CB4">
              <w:rPr>
                <w:rFonts w:ascii="Arial Narrow" w:hAnsi="Arial Narrow" w:cs="Arial Narrow"/>
              </w:rPr>
              <w:t xml:space="preserve"> marking it </w:t>
            </w:r>
            <w:r w:rsidR="000E2CB4" w:rsidRPr="000E2CB4">
              <w:rPr>
                <w:rFonts w:ascii="Arial Narrow" w:hAnsi="Arial Narrow" w:cs="Arial Narrow"/>
                <w:b/>
                <w:bCs/>
              </w:rPr>
              <w:t>62%</w:t>
            </w:r>
            <w:r w:rsidR="000E2CB4">
              <w:rPr>
                <w:rFonts w:ascii="Arial Narrow" w:hAnsi="Arial Narrow" w:cs="Arial Narrow"/>
              </w:rPr>
              <w:t xml:space="preserve"> in set target performance</w:t>
            </w:r>
            <w:r w:rsidRPr="004331BE">
              <w:rPr>
                <w:rFonts w:ascii="Arial Narrow" w:hAnsi="Arial Narrow" w:cs="Arial Narrow"/>
              </w:rPr>
              <w:t xml:space="preserve">. </w:t>
            </w:r>
          </w:p>
          <w:p w14:paraId="377738B4" w14:textId="77777777" w:rsidR="003A07F7" w:rsidRPr="003751CF" w:rsidRDefault="003A07F7" w:rsidP="003751CF">
            <w:pPr>
              <w:rPr>
                <w:rFonts w:ascii="Arial Narrow" w:hAnsi="Arial Narrow" w:cs="Arial Narrow"/>
                <w:color w:val="000000" w:themeColor="text1"/>
              </w:rPr>
            </w:pPr>
          </w:p>
          <w:p w14:paraId="14C171E4" w14:textId="624CF80C" w:rsidR="003751CF" w:rsidRDefault="003751CF" w:rsidP="003751CF">
            <w:pPr>
              <w:rPr>
                <w:rFonts w:ascii="Arial Narrow" w:hAnsi="Arial Narrow" w:cs="Arial Narrow"/>
                <w:color w:val="000000" w:themeColor="text1"/>
              </w:rPr>
            </w:pPr>
            <w:r w:rsidRPr="003751CF">
              <w:rPr>
                <w:rFonts w:ascii="Arial Narrow" w:hAnsi="Arial Narrow" w:cs="Arial Narrow"/>
                <w:color w:val="000000" w:themeColor="text1"/>
              </w:rPr>
              <w:t xml:space="preserve">Patterns of underspending and overspending are observed in the department’s programme during the quarter under review. Overspending is observed on administration </w:t>
            </w:r>
            <w:r w:rsidR="00DA435E">
              <w:rPr>
                <w:rFonts w:ascii="Arial Narrow" w:hAnsi="Arial Narrow" w:cs="Arial Narrow"/>
                <w:color w:val="000000" w:themeColor="text1"/>
              </w:rPr>
              <w:t>101.1</w:t>
            </w:r>
            <w:r w:rsidRPr="003751CF">
              <w:rPr>
                <w:rFonts w:ascii="Arial Narrow" w:hAnsi="Arial Narrow" w:cs="Arial Narrow"/>
                <w:color w:val="000000" w:themeColor="text1"/>
              </w:rPr>
              <w:t>%,</w:t>
            </w:r>
            <w:r w:rsidR="00E37683">
              <w:t xml:space="preserve"> </w:t>
            </w:r>
            <w:r w:rsidR="003A07F7" w:rsidRPr="00E249D0">
              <w:rPr>
                <w:rFonts w:ascii="Arial Narrow" w:hAnsi="Arial Narrow"/>
              </w:rPr>
              <w:t xml:space="preserve">District Health Services </w:t>
            </w:r>
            <w:r w:rsidR="008B72B5">
              <w:rPr>
                <w:rFonts w:ascii="Arial Narrow" w:hAnsi="Arial Narrow"/>
              </w:rPr>
              <w:t>5</w:t>
            </w:r>
            <w:r w:rsidR="003A07F7" w:rsidRPr="00E249D0">
              <w:rPr>
                <w:rFonts w:ascii="Arial Narrow" w:hAnsi="Arial Narrow"/>
              </w:rPr>
              <w:t>2%,</w:t>
            </w:r>
            <w:r w:rsidR="003A07F7">
              <w:t xml:space="preserve"> </w:t>
            </w:r>
            <w:r w:rsidR="00E37683" w:rsidRPr="00E37683">
              <w:rPr>
                <w:rFonts w:ascii="Arial Narrow" w:hAnsi="Arial Narrow" w:cs="Arial Narrow"/>
                <w:color w:val="000000" w:themeColor="text1"/>
              </w:rPr>
              <w:t xml:space="preserve">Emergency Medical Services by </w:t>
            </w:r>
            <w:r w:rsidR="009555A5">
              <w:rPr>
                <w:rFonts w:ascii="Arial Narrow" w:hAnsi="Arial Narrow" w:cs="Arial Narrow"/>
                <w:color w:val="000000" w:themeColor="text1"/>
              </w:rPr>
              <w:t>59</w:t>
            </w:r>
            <w:r w:rsidR="003A07F7" w:rsidRPr="00E37683">
              <w:rPr>
                <w:rFonts w:ascii="Arial Narrow" w:hAnsi="Arial Narrow" w:cs="Arial Narrow"/>
                <w:color w:val="000000" w:themeColor="text1"/>
              </w:rPr>
              <w:t>%</w:t>
            </w:r>
            <w:r w:rsidR="003A07F7">
              <w:rPr>
                <w:rFonts w:ascii="Arial Narrow" w:hAnsi="Arial Narrow" w:cs="Arial Narrow"/>
                <w:color w:val="000000" w:themeColor="text1"/>
              </w:rPr>
              <w:t xml:space="preserve">, </w:t>
            </w:r>
            <w:r w:rsidR="003A07F7" w:rsidRPr="003A07F7">
              <w:rPr>
                <w:rFonts w:ascii="Arial Narrow" w:hAnsi="Arial Narrow" w:cs="Arial Narrow"/>
                <w:color w:val="000000" w:themeColor="text1"/>
              </w:rPr>
              <w:t xml:space="preserve">Provincial Hospital Services by </w:t>
            </w:r>
            <w:r w:rsidR="00EA0752">
              <w:rPr>
                <w:rFonts w:ascii="Arial Narrow" w:hAnsi="Arial Narrow" w:cs="Arial Narrow"/>
                <w:color w:val="000000" w:themeColor="text1"/>
              </w:rPr>
              <w:t>55.6</w:t>
            </w:r>
            <w:r w:rsidR="003A07F7" w:rsidRPr="003A07F7">
              <w:rPr>
                <w:rFonts w:ascii="Arial Narrow" w:hAnsi="Arial Narrow" w:cs="Arial Narrow"/>
                <w:color w:val="000000" w:themeColor="text1"/>
              </w:rPr>
              <w:t>%</w:t>
            </w:r>
            <w:r w:rsidR="003A07F7">
              <w:rPr>
                <w:rFonts w:ascii="Arial Narrow" w:hAnsi="Arial Narrow" w:cs="Arial Narrow"/>
                <w:color w:val="000000" w:themeColor="text1"/>
              </w:rPr>
              <w:t xml:space="preserve"> and </w:t>
            </w:r>
            <w:r w:rsidR="003A07F7" w:rsidRPr="003A07F7">
              <w:rPr>
                <w:rFonts w:ascii="Arial Narrow" w:hAnsi="Arial Narrow" w:cs="Arial Narrow"/>
                <w:color w:val="000000" w:themeColor="text1"/>
              </w:rPr>
              <w:t xml:space="preserve">Central Hospital Services by </w:t>
            </w:r>
            <w:r w:rsidR="008F2DEE">
              <w:rPr>
                <w:rFonts w:ascii="Arial Narrow" w:hAnsi="Arial Narrow" w:cs="Arial Narrow"/>
                <w:color w:val="000000" w:themeColor="text1"/>
              </w:rPr>
              <w:t>52.1</w:t>
            </w:r>
            <w:r w:rsidR="003A07F7" w:rsidRPr="003A07F7">
              <w:rPr>
                <w:rFonts w:ascii="Arial Narrow" w:hAnsi="Arial Narrow" w:cs="Arial Narrow"/>
                <w:color w:val="000000" w:themeColor="text1"/>
              </w:rPr>
              <w:t>%</w:t>
            </w:r>
            <w:r w:rsidR="003A07F7">
              <w:rPr>
                <w:rFonts w:ascii="Arial Narrow" w:hAnsi="Arial Narrow" w:cs="Arial Narrow"/>
                <w:color w:val="000000" w:themeColor="text1"/>
              </w:rPr>
              <w:t xml:space="preserve">. </w:t>
            </w:r>
          </w:p>
          <w:p w14:paraId="5B786068" w14:textId="77777777" w:rsidR="00983DE2" w:rsidRPr="003751CF" w:rsidRDefault="00983DE2" w:rsidP="003751CF">
            <w:pPr>
              <w:rPr>
                <w:rFonts w:ascii="Arial Narrow" w:hAnsi="Arial Narrow" w:cs="Arial Narrow"/>
                <w:color w:val="000000" w:themeColor="text1"/>
              </w:rPr>
            </w:pPr>
          </w:p>
          <w:p w14:paraId="4640A519" w14:textId="4F3CE73D" w:rsidR="00AC2D0C" w:rsidRDefault="003751CF" w:rsidP="003751CF">
            <w:pPr>
              <w:rPr>
                <w:rFonts w:ascii="Arial Narrow" w:hAnsi="Arial Narrow" w:cs="Arial Narrow"/>
                <w:color w:val="000000" w:themeColor="text1"/>
              </w:rPr>
            </w:pPr>
            <w:r w:rsidRPr="003751CF">
              <w:rPr>
                <w:rFonts w:ascii="Arial Narrow" w:hAnsi="Arial Narrow" w:cs="Arial Narrow"/>
                <w:color w:val="000000" w:themeColor="text1"/>
              </w:rPr>
              <w:t xml:space="preserve">Underspending is observed on the following programmes: </w:t>
            </w:r>
          </w:p>
          <w:p w14:paraId="67519762" w14:textId="66DC3963" w:rsidR="006D4C72" w:rsidRDefault="00214AA1" w:rsidP="003751CF">
            <w:pPr>
              <w:rPr>
                <w:rFonts w:ascii="Arial Narrow" w:hAnsi="Arial Narrow" w:cs="Arial Narrow"/>
                <w:color w:val="000000" w:themeColor="text1"/>
              </w:rPr>
            </w:pPr>
            <w:r w:rsidRPr="00214AA1">
              <w:rPr>
                <w:rFonts w:ascii="Arial Narrow" w:hAnsi="Arial Narrow" w:cs="Arial Narrow"/>
                <w:color w:val="000000" w:themeColor="text1"/>
              </w:rPr>
              <w:t>•</w:t>
            </w:r>
            <w:r w:rsidR="006D4C72">
              <w:t xml:space="preserve"> </w:t>
            </w:r>
            <w:r w:rsidR="006D4C72" w:rsidRPr="006D4C72">
              <w:rPr>
                <w:rFonts w:ascii="Arial Narrow" w:hAnsi="Arial Narrow" w:cs="Arial Narrow"/>
                <w:color w:val="000000" w:themeColor="text1"/>
              </w:rPr>
              <w:t xml:space="preserve">Health Sciences and Training by </w:t>
            </w:r>
            <w:r w:rsidR="00AB3592">
              <w:rPr>
                <w:rFonts w:ascii="Arial Narrow" w:hAnsi="Arial Narrow" w:cs="Arial Narrow"/>
                <w:color w:val="000000" w:themeColor="text1"/>
              </w:rPr>
              <w:t>31.4</w:t>
            </w:r>
            <w:r w:rsidR="006D4C72" w:rsidRPr="006D4C72">
              <w:rPr>
                <w:rFonts w:ascii="Arial Narrow" w:hAnsi="Arial Narrow" w:cs="Arial Narrow"/>
                <w:color w:val="000000" w:themeColor="text1"/>
              </w:rPr>
              <w:t>%</w:t>
            </w:r>
          </w:p>
          <w:p w14:paraId="3054A45B" w14:textId="69BEDAA4" w:rsidR="001D42E4" w:rsidRDefault="001D42E4" w:rsidP="003751CF">
            <w:pPr>
              <w:rPr>
                <w:rFonts w:ascii="Arial Narrow" w:hAnsi="Arial Narrow" w:cs="Arial Narrow"/>
                <w:color w:val="000000" w:themeColor="text1"/>
              </w:rPr>
            </w:pPr>
            <w:r w:rsidRPr="001D42E4">
              <w:rPr>
                <w:rFonts w:ascii="Arial Narrow" w:hAnsi="Arial Narrow" w:cs="Arial Narrow"/>
                <w:color w:val="000000" w:themeColor="text1"/>
              </w:rPr>
              <w:t>•</w:t>
            </w:r>
            <w:r>
              <w:t xml:space="preserve"> </w:t>
            </w:r>
            <w:r w:rsidRPr="001D42E4">
              <w:rPr>
                <w:rFonts w:ascii="Arial Narrow" w:hAnsi="Arial Narrow" w:cs="Arial Narrow"/>
                <w:color w:val="000000" w:themeColor="text1"/>
              </w:rPr>
              <w:t xml:space="preserve">Health Facility Management by </w:t>
            </w:r>
            <w:r w:rsidR="00B81DE6">
              <w:rPr>
                <w:rFonts w:ascii="Arial Narrow" w:hAnsi="Arial Narrow" w:cs="Arial Narrow"/>
                <w:color w:val="000000" w:themeColor="text1"/>
              </w:rPr>
              <w:t>48.8</w:t>
            </w:r>
            <w:r w:rsidRPr="001D42E4">
              <w:rPr>
                <w:rFonts w:ascii="Arial Narrow" w:hAnsi="Arial Narrow" w:cs="Arial Narrow"/>
                <w:color w:val="000000" w:themeColor="text1"/>
              </w:rPr>
              <w:t>%</w:t>
            </w:r>
          </w:p>
          <w:p w14:paraId="775CA692" w14:textId="12D7F28C" w:rsidR="001D42E4" w:rsidRPr="001D42E4" w:rsidRDefault="003A07F7" w:rsidP="001D42E4">
            <w:pPr>
              <w:rPr>
                <w:rFonts w:ascii="Arial Narrow" w:hAnsi="Arial Narrow" w:cs="Arial Narrow"/>
                <w:color w:val="000000" w:themeColor="text1"/>
              </w:rPr>
            </w:pPr>
            <w:r w:rsidRPr="003A07F7">
              <w:rPr>
                <w:rFonts w:ascii="Arial Narrow" w:hAnsi="Arial Narrow" w:cs="Arial Narrow"/>
                <w:color w:val="000000" w:themeColor="text1"/>
              </w:rPr>
              <w:t xml:space="preserve">Healthcare Support Services </w:t>
            </w:r>
            <w:r>
              <w:rPr>
                <w:rFonts w:ascii="Arial Narrow" w:hAnsi="Arial Narrow" w:cs="Arial Narrow"/>
                <w:color w:val="000000" w:themeColor="text1"/>
              </w:rPr>
              <w:t xml:space="preserve">is within target at </w:t>
            </w:r>
            <w:r w:rsidR="00B81DE6">
              <w:rPr>
                <w:rFonts w:ascii="Arial Narrow" w:hAnsi="Arial Narrow" w:cs="Arial Narrow"/>
                <w:color w:val="000000" w:themeColor="text1"/>
              </w:rPr>
              <w:t>50.7</w:t>
            </w:r>
            <w:r>
              <w:rPr>
                <w:rFonts w:ascii="Arial Narrow" w:hAnsi="Arial Narrow" w:cs="Arial Narrow"/>
                <w:color w:val="000000" w:themeColor="text1"/>
              </w:rPr>
              <w:t>%</w:t>
            </w:r>
          </w:p>
        </w:tc>
      </w:tr>
      <w:tr w:rsidR="003E7534" w:rsidRPr="003E7534" w14:paraId="7A6EC9F8" w14:textId="77777777" w:rsidTr="00C0415A">
        <w:tc>
          <w:tcPr>
            <w:tcW w:w="5000" w:type="pct"/>
            <w:gridSpan w:val="2"/>
            <w:shd w:val="clear" w:color="auto" w:fill="F2DBDB" w:themeFill="accent2" w:themeFillTint="33"/>
          </w:tcPr>
          <w:p w14:paraId="590B890D" w14:textId="6EBA34B2" w:rsidR="006149D2" w:rsidRPr="003E7534" w:rsidRDefault="00D74068" w:rsidP="000601F9">
            <w:pPr>
              <w:rPr>
                <w:rFonts w:ascii="Arial Narrow" w:hAnsi="Arial Narrow"/>
                <w:b/>
                <w:i/>
                <w:iCs/>
                <w:color w:val="000000" w:themeColor="text1"/>
              </w:rPr>
            </w:pPr>
            <w:r w:rsidRPr="003E7534">
              <w:rPr>
                <w:rFonts w:ascii="Arial Narrow" w:hAnsi="Arial Narrow"/>
                <w:b/>
                <w:i/>
                <w:iCs/>
                <w:color w:val="000000" w:themeColor="text1"/>
              </w:rPr>
              <w:t>Department / Entity</w:t>
            </w:r>
            <w:r w:rsidR="006149D2" w:rsidRPr="003E7534">
              <w:rPr>
                <w:rFonts w:ascii="Arial Narrow" w:hAnsi="Arial Narrow"/>
                <w:b/>
                <w:i/>
                <w:iCs/>
                <w:color w:val="000000" w:themeColor="text1"/>
              </w:rPr>
              <w:t xml:space="preserve"> APP Achievement</w:t>
            </w:r>
          </w:p>
          <w:p w14:paraId="6320BFE6" w14:textId="445D8718"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An overall Summary of whether the Committee thinks the </w:t>
            </w:r>
            <w:r w:rsidR="00D74068" w:rsidRPr="003E7534">
              <w:rPr>
                <w:rFonts w:ascii="Arial Narrow" w:hAnsi="Arial Narrow"/>
                <w:bCs/>
                <w:i/>
                <w:iCs/>
                <w:color w:val="000000" w:themeColor="text1"/>
              </w:rPr>
              <w:t xml:space="preserve">Department / Entity </w:t>
            </w:r>
            <w:r w:rsidRPr="003E7534">
              <w:rPr>
                <w:rFonts w:ascii="Arial Narrow" w:hAnsi="Arial Narrow"/>
                <w:bCs/>
                <w:i/>
                <w:iCs/>
                <w:color w:val="000000" w:themeColor="text1"/>
              </w:rPr>
              <w:t>Non-Financial Performance is sound and prudent</w:t>
            </w:r>
          </w:p>
        </w:tc>
      </w:tr>
      <w:tr w:rsidR="003E7534" w:rsidRPr="003E7534" w14:paraId="27E95635" w14:textId="77777777" w:rsidTr="00C0415A">
        <w:tc>
          <w:tcPr>
            <w:tcW w:w="5000" w:type="pct"/>
            <w:gridSpan w:val="2"/>
            <w:shd w:val="clear" w:color="auto" w:fill="FFFFFF" w:themeFill="background1"/>
          </w:tcPr>
          <w:p w14:paraId="5864A3B6" w14:textId="3B9E2844" w:rsidR="00600AFA" w:rsidRPr="003E7534" w:rsidRDefault="007A6D43" w:rsidP="00865F5B">
            <w:pPr>
              <w:rPr>
                <w:rFonts w:ascii="Arial Narrow" w:hAnsi="Arial Narrow"/>
                <w:bCs/>
                <w:color w:val="000000" w:themeColor="text1"/>
              </w:rPr>
            </w:pPr>
            <w:r>
              <w:rPr>
                <w:rFonts w:ascii="Arial Narrow" w:hAnsi="Arial Narrow"/>
                <w:bCs/>
                <w:color w:val="000000" w:themeColor="text1"/>
              </w:rPr>
              <w:t xml:space="preserve">The Committee </w:t>
            </w:r>
            <w:r w:rsidR="000160F6">
              <w:rPr>
                <w:rFonts w:ascii="Arial Narrow" w:hAnsi="Arial Narrow"/>
                <w:bCs/>
                <w:color w:val="000000" w:themeColor="text1"/>
              </w:rPr>
              <w:t>is</w:t>
            </w:r>
            <w:r>
              <w:rPr>
                <w:rFonts w:ascii="Arial Narrow" w:hAnsi="Arial Narrow"/>
                <w:bCs/>
                <w:color w:val="000000" w:themeColor="text1"/>
              </w:rPr>
              <w:t xml:space="preserve"> concerned with the Department’s expenditure patterns. </w:t>
            </w:r>
            <w:r w:rsidR="002D3D5C">
              <w:rPr>
                <w:rFonts w:ascii="Arial Narrow" w:hAnsi="Arial Narrow"/>
                <w:bCs/>
                <w:color w:val="000000" w:themeColor="text1"/>
              </w:rPr>
              <w:t>The Department</w:t>
            </w:r>
            <w:r w:rsidR="000B17C5">
              <w:rPr>
                <w:rFonts w:ascii="Arial Narrow" w:hAnsi="Arial Narrow"/>
                <w:bCs/>
                <w:color w:val="000000" w:themeColor="text1"/>
              </w:rPr>
              <w:t xml:space="preserve"> </w:t>
            </w:r>
            <w:r w:rsidR="00B9502B">
              <w:rPr>
                <w:rFonts w:ascii="Arial Narrow" w:hAnsi="Arial Narrow"/>
                <w:bCs/>
                <w:color w:val="000000" w:themeColor="text1"/>
              </w:rPr>
              <w:t>wa</w:t>
            </w:r>
            <w:r w:rsidR="000B17C5">
              <w:rPr>
                <w:rFonts w:ascii="Arial Narrow" w:hAnsi="Arial Narrow"/>
                <w:bCs/>
                <w:color w:val="000000" w:themeColor="text1"/>
              </w:rPr>
              <w:t>s no</w:t>
            </w:r>
            <w:r w:rsidR="000A37BE">
              <w:rPr>
                <w:rFonts w:ascii="Arial Narrow" w:hAnsi="Arial Narrow"/>
                <w:bCs/>
                <w:color w:val="000000" w:themeColor="text1"/>
              </w:rPr>
              <w:t xml:space="preserve">t </w:t>
            </w:r>
            <w:r w:rsidR="000B17C5">
              <w:rPr>
                <w:rFonts w:ascii="Arial Narrow" w:hAnsi="Arial Narrow"/>
                <w:bCs/>
                <w:color w:val="000000" w:themeColor="text1"/>
              </w:rPr>
              <w:t>consistent in its spending</w:t>
            </w:r>
            <w:r w:rsidR="00EE0247">
              <w:rPr>
                <w:rFonts w:ascii="Arial Narrow" w:hAnsi="Arial Narrow"/>
                <w:bCs/>
                <w:color w:val="000000" w:themeColor="text1"/>
              </w:rPr>
              <w:t>;</w:t>
            </w:r>
            <w:r w:rsidR="000A37BE">
              <w:rPr>
                <w:rFonts w:ascii="Arial Narrow" w:hAnsi="Arial Narrow"/>
                <w:bCs/>
                <w:color w:val="000000" w:themeColor="text1"/>
              </w:rPr>
              <w:t xml:space="preserve"> whilst other </w:t>
            </w:r>
            <w:r w:rsidR="000B17C5">
              <w:rPr>
                <w:rFonts w:ascii="Arial Narrow" w:hAnsi="Arial Narrow"/>
                <w:bCs/>
                <w:color w:val="000000" w:themeColor="text1"/>
              </w:rPr>
              <w:t>programmes</w:t>
            </w:r>
            <w:r w:rsidR="000A37BE">
              <w:rPr>
                <w:rFonts w:ascii="Arial Narrow" w:hAnsi="Arial Narrow"/>
                <w:bCs/>
                <w:color w:val="000000" w:themeColor="text1"/>
              </w:rPr>
              <w:t xml:space="preserve"> </w:t>
            </w:r>
            <w:r w:rsidR="00B9502B">
              <w:rPr>
                <w:rFonts w:ascii="Arial Narrow" w:hAnsi="Arial Narrow"/>
                <w:bCs/>
                <w:color w:val="000000" w:themeColor="text1"/>
              </w:rPr>
              <w:t>we</w:t>
            </w:r>
            <w:r w:rsidR="000A37BE">
              <w:rPr>
                <w:rFonts w:ascii="Arial Narrow" w:hAnsi="Arial Narrow"/>
                <w:bCs/>
                <w:color w:val="000000" w:themeColor="text1"/>
              </w:rPr>
              <w:t xml:space="preserve">re </w:t>
            </w:r>
            <w:r w:rsidR="000B17C5">
              <w:rPr>
                <w:rFonts w:ascii="Arial Narrow" w:hAnsi="Arial Narrow"/>
                <w:bCs/>
                <w:color w:val="000000" w:themeColor="text1"/>
              </w:rPr>
              <w:t>experiencing</w:t>
            </w:r>
            <w:r w:rsidR="000A37BE">
              <w:rPr>
                <w:rFonts w:ascii="Arial Narrow" w:hAnsi="Arial Narrow"/>
                <w:bCs/>
                <w:color w:val="000000" w:themeColor="text1"/>
              </w:rPr>
              <w:t xml:space="preserve"> an</w:t>
            </w:r>
            <w:r w:rsidR="003735A3">
              <w:rPr>
                <w:rFonts w:ascii="Arial Narrow" w:hAnsi="Arial Narrow"/>
                <w:bCs/>
                <w:color w:val="000000" w:themeColor="text1"/>
              </w:rPr>
              <w:t xml:space="preserve"> </w:t>
            </w:r>
            <w:r w:rsidR="00B9502B">
              <w:rPr>
                <w:rFonts w:ascii="Arial Narrow" w:hAnsi="Arial Narrow"/>
                <w:bCs/>
                <w:color w:val="000000" w:themeColor="text1"/>
              </w:rPr>
              <w:t>under-expenditure</w:t>
            </w:r>
            <w:r w:rsidR="00EE0247">
              <w:rPr>
                <w:rFonts w:ascii="Arial Narrow" w:hAnsi="Arial Narrow"/>
                <w:bCs/>
                <w:color w:val="000000" w:themeColor="text1"/>
              </w:rPr>
              <w:t>,</w:t>
            </w:r>
            <w:r w:rsidR="003735A3">
              <w:rPr>
                <w:rFonts w:ascii="Arial Narrow" w:hAnsi="Arial Narrow"/>
                <w:bCs/>
                <w:color w:val="000000" w:themeColor="text1"/>
              </w:rPr>
              <w:t xml:space="preserve"> </w:t>
            </w:r>
            <w:r w:rsidR="000A37BE">
              <w:rPr>
                <w:rFonts w:ascii="Arial Narrow" w:hAnsi="Arial Narrow"/>
                <w:bCs/>
                <w:color w:val="000000" w:themeColor="text1"/>
              </w:rPr>
              <w:t xml:space="preserve">others </w:t>
            </w:r>
            <w:r w:rsidR="003735A3">
              <w:rPr>
                <w:rFonts w:ascii="Arial Narrow" w:hAnsi="Arial Narrow"/>
                <w:bCs/>
                <w:color w:val="000000" w:themeColor="text1"/>
              </w:rPr>
              <w:t>we</w:t>
            </w:r>
            <w:r w:rsidR="000A37BE">
              <w:rPr>
                <w:rFonts w:ascii="Arial Narrow" w:hAnsi="Arial Narrow"/>
                <w:bCs/>
                <w:color w:val="000000" w:themeColor="text1"/>
              </w:rPr>
              <w:t xml:space="preserve">re </w:t>
            </w:r>
            <w:r w:rsidR="00EE0247">
              <w:rPr>
                <w:rFonts w:ascii="Arial Narrow" w:hAnsi="Arial Narrow"/>
                <w:bCs/>
                <w:color w:val="000000" w:themeColor="text1"/>
              </w:rPr>
              <w:t>overspending</w:t>
            </w:r>
            <w:r w:rsidR="000A37BE">
              <w:rPr>
                <w:rFonts w:ascii="Arial Narrow" w:hAnsi="Arial Narrow"/>
                <w:bCs/>
                <w:color w:val="000000" w:themeColor="text1"/>
              </w:rPr>
              <w:t xml:space="preserve"> </w:t>
            </w:r>
            <w:r w:rsidR="003735A3">
              <w:rPr>
                <w:rFonts w:ascii="Arial Narrow" w:hAnsi="Arial Narrow"/>
                <w:bCs/>
                <w:color w:val="000000" w:themeColor="text1"/>
              </w:rPr>
              <w:t>significantly</w:t>
            </w:r>
            <w:r w:rsidR="003528EB">
              <w:rPr>
                <w:rFonts w:ascii="Arial Narrow" w:hAnsi="Arial Narrow"/>
                <w:bCs/>
                <w:color w:val="000000" w:themeColor="text1"/>
              </w:rPr>
              <w:t xml:space="preserve">. Programme </w:t>
            </w:r>
            <w:r w:rsidR="00FC55FA">
              <w:rPr>
                <w:rFonts w:ascii="Arial Narrow" w:hAnsi="Arial Narrow"/>
                <w:bCs/>
                <w:color w:val="000000" w:themeColor="text1"/>
              </w:rPr>
              <w:t>1</w:t>
            </w:r>
            <w:r w:rsidR="00B9502B">
              <w:rPr>
                <w:rFonts w:ascii="Arial Narrow" w:hAnsi="Arial Narrow"/>
                <w:bCs/>
                <w:color w:val="000000" w:themeColor="text1"/>
              </w:rPr>
              <w:t xml:space="preserve"> </w:t>
            </w:r>
            <w:r w:rsidR="00206A9E">
              <w:rPr>
                <w:rFonts w:ascii="Arial Narrow" w:hAnsi="Arial Narrow"/>
                <w:bCs/>
                <w:color w:val="000000" w:themeColor="text1"/>
              </w:rPr>
              <w:t>overspent</w:t>
            </w:r>
            <w:r w:rsidR="00B9502B">
              <w:rPr>
                <w:rFonts w:ascii="Arial Narrow" w:hAnsi="Arial Narrow"/>
                <w:bCs/>
                <w:color w:val="000000" w:themeColor="text1"/>
              </w:rPr>
              <w:t xml:space="preserve"> by </w:t>
            </w:r>
            <w:r w:rsidR="009A2F17">
              <w:rPr>
                <w:rFonts w:ascii="Arial Narrow" w:hAnsi="Arial Narrow"/>
                <w:bCs/>
                <w:color w:val="000000" w:themeColor="text1"/>
              </w:rPr>
              <w:t>101.1</w:t>
            </w:r>
            <w:r w:rsidR="0098171C">
              <w:rPr>
                <w:rFonts w:ascii="Arial Narrow" w:hAnsi="Arial Narrow"/>
                <w:bCs/>
                <w:color w:val="000000" w:themeColor="text1"/>
              </w:rPr>
              <w:t>%, Programme</w:t>
            </w:r>
            <w:r w:rsidR="00865F5B">
              <w:rPr>
                <w:rFonts w:ascii="Arial Narrow" w:hAnsi="Arial Narrow"/>
                <w:bCs/>
                <w:color w:val="000000" w:themeColor="text1"/>
              </w:rPr>
              <w:t xml:space="preserve"> 3 by </w:t>
            </w:r>
            <w:r w:rsidR="007A6CE7">
              <w:rPr>
                <w:rFonts w:ascii="Arial Narrow" w:hAnsi="Arial Narrow"/>
                <w:bCs/>
                <w:color w:val="000000" w:themeColor="text1"/>
              </w:rPr>
              <w:t>59</w:t>
            </w:r>
            <w:r w:rsidR="003A07F7">
              <w:rPr>
                <w:rFonts w:ascii="Arial Narrow" w:hAnsi="Arial Narrow"/>
                <w:bCs/>
                <w:color w:val="000000" w:themeColor="text1"/>
              </w:rPr>
              <w:t xml:space="preserve">% </w:t>
            </w:r>
            <w:r w:rsidR="00C70373">
              <w:rPr>
                <w:rFonts w:ascii="Arial Narrow" w:hAnsi="Arial Narrow"/>
                <w:bCs/>
                <w:color w:val="000000" w:themeColor="text1"/>
              </w:rPr>
              <w:t xml:space="preserve">and programme </w:t>
            </w:r>
            <w:r w:rsidR="003A07F7">
              <w:rPr>
                <w:rFonts w:ascii="Arial Narrow" w:hAnsi="Arial Narrow"/>
                <w:bCs/>
                <w:color w:val="000000" w:themeColor="text1"/>
              </w:rPr>
              <w:t>4</w:t>
            </w:r>
            <w:r w:rsidR="00C70373">
              <w:rPr>
                <w:rFonts w:ascii="Arial Narrow" w:hAnsi="Arial Narrow"/>
                <w:bCs/>
                <w:color w:val="000000" w:themeColor="text1"/>
              </w:rPr>
              <w:t xml:space="preserve"> by </w:t>
            </w:r>
            <w:r w:rsidR="00827E37">
              <w:rPr>
                <w:rFonts w:ascii="Arial Narrow" w:hAnsi="Arial Narrow"/>
                <w:bCs/>
                <w:color w:val="000000" w:themeColor="text1"/>
              </w:rPr>
              <w:t>55.6</w:t>
            </w:r>
            <w:r w:rsidR="00C70373">
              <w:rPr>
                <w:rFonts w:ascii="Arial Narrow" w:hAnsi="Arial Narrow"/>
                <w:bCs/>
                <w:color w:val="000000" w:themeColor="text1"/>
              </w:rPr>
              <w:t xml:space="preserve">% </w:t>
            </w:r>
            <w:r w:rsidR="00E827C4">
              <w:rPr>
                <w:rFonts w:ascii="Arial Narrow" w:hAnsi="Arial Narrow"/>
                <w:bCs/>
                <w:color w:val="000000" w:themeColor="text1"/>
              </w:rPr>
              <w:t>whilst</w:t>
            </w:r>
            <w:r w:rsidR="000B17C5">
              <w:rPr>
                <w:rFonts w:ascii="Arial Narrow" w:hAnsi="Arial Narrow"/>
                <w:bCs/>
                <w:color w:val="000000" w:themeColor="text1"/>
              </w:rPr>
              <w:t xml:space="preserve"> </w:t>
            </w:r>
            <w:r w:rsidR="009B23E6">
              <w:rPr>
                <w:rFonts w:ascii="Arial Narrow" w:hAnsi="Arial Narrow"/>
                <w:bCs/>
                <w:color w:val="000000" w:themeColor="text1"/>
              </w:rPr>
              <w:t>P</w:t>
            </w:r>
            <w:r w:rsidR="000B17C5">
              <w:rPr>
                <w:rFonts w:ascii="Arial Narrow" w:hAnsi="Arial Narrow"/>
                <w:bCs/>
                <w:color w:val="000000" w:themeColor="text1"/>
              </w:rPr>
              <w:t xml:space="preserve">rogramme </w:t>
            </w:r>
            <w:r w:rsidR="006D4C72">
              <w:rPr>
                <w:rFonts w:ascii="Arial Narrow" w:hAnsi="Arial Narrow"/>
                <w:bCs/>
                <w:color w:val="000000" w:themeColor="text1"/>
              </w:rPr>
              <w:t>6</w:t>
            </w:r>
            <w:r w:rsidR="000B17C5">
              <w:rPr>
                <w:rFonts w:ascii="Arial Narrow" w:hAnsi="Arial Narrow"/>
                <w:bCs/>
                <w:color w:val="000000" w:themeColor="text1"/>
              </w:rPr>
              <w:t xml:space="preserve"> and </w:t>
            </w:r>
            <w:r w:rsidR="006D4C72">
              <w:rPr>
                <w:rFonts w:ascii="Arial Narrow" w:hAnsi="Arial Narrow"/>
                <w:bCs/>
                <w:color w:val="000000" w:themeColor="text1"/>
              </w:rPr>
              <w:t>8</w:t>
            </w:r>
            <w:r w:rsidR="000B17C5">
              <w:rPr>
                <w:rFonts w:ascii="Arial Narrow" w:hAnsi="Arial Narrow"/>
                <w:bCs/>
                <w:color w:val="000000" w:themeColor="text1"/>
              </w:rPr>
              <w:t xml:space="preserve"> recorded under expe</w:t>
            </w:r>
            <w:r w:rsidR="009B23E6">
              <w:rPr>
                <w:rFonts w:ascii="Arial Narrow" w:hAnsi="Arial Narrow"/>
                <w:bCs/>
                <w:color w:val="000000" w:themeColor="text1"/>
              </w:rPr>
              <w:t>n</w:t>
            </w:r>
            <w:r w:rsidR="000B17C5">
              <w:rPr>
                <w:rFonts w:ascii="Arial Narrow" w:hAnsi="Arial Narrow"/>
                <w:bCs/>
                <w:color w:val="000000" w:themeColor="text1"/>
              </w:rPr>
              <w:t>dit</w:t>
            </w:r>
            <w:r w:rsidR="009B23E6">
              <w:rPr>
                <w:rFonts w:ascii="Arial Narrow" w:hAnsi="Arial Narrow"/>
                <w:bCs/>
                <w:color w:val="000000" w:themeColor="text1"/>
              </w:rPr>
              <w:t>u</w:t>
            </w:r>
            <w:r w:rsidR="000B17C5">
              <w:rPr>
                <w:rFonts w:ascii="Arial Narrow" w:hAnsi="Arial Narrow"/>
                <w:bCs/>
                <w:color w:val="000000" w:themeColor="text1"/>
              </w:rPr>
              <w:t>r</w:t>
            </w:r>
            <w:r w:rsidR="009B23E6">
              <w:rPr>
                <w:rFonts w:ascii="Arial Narrow" w:hAnsi="Arial Narrow"/>
                <w:bCs/>
                <w:color w:val="000000" w:themeColor="text1"/>
              </w:rPr>
              <w:t>e</w:t>
            </w:r>
            <w:r w:rsidR="000B17C5">
              <w:rPr>
                <w:rFonts w:ascii="Arial Narrow" w:hAnsi="Arial Narrow"/>
                <w:bCs/>
                <w:color w:val="000000" w:themeColor="text1"/>
              </w:rPr>
              <w:t xml:space="preserve"> by </w:t>
            </w:r>
            <w:r w:rsidR="00CB5438">
              <w:rPr>
                <w:rFonts w:ascii="Arial Narrow" w:hAnsi="Arial Narrow"/>
                <w:bCs/>
                <w:color w:val="000000" w:themeColor="text1"/>
              </w:rPr>
              <w:t>31.4</w:t>
            </w:r>
            <w:r w:rsidR="00D7118B">
              <w:rPr>
                <w:rFonts w:ascii="Arial Narrow" w:hAnsi="Arial Narrow"/>
                <w:bCs/>
                <w:color w:val="000000" w:themeColor="text1"/>
              </w:rPr>
              <w:t xml:space="preserve">% and </w:t>
            </w:r>
            <w:r w:rsidR="00CB5438">
              <w:rPr>
                <w:rFonts w:ascii="Arial Narrow" w:hAnsi="Arial Narrow"/>
                <w:bCs/>
                <w:color w:val="000000" w:themeColor="text1"/>
              </w:rPr>
              <w:t>48.8</w:t>
            </w:r>
            <w:r w:rsidR="00B9502B">
              <w:rPr>
                <w:rFonts w:ascii="Arial Narrow" w:hAnsi="Arial Narrow"/>
                <w:bCs/>
                <w:color w:val="000000" w:themeColor="text1"/>
              </w:rPr>
              <w:t xml:space="preserve">% respectively. </w:t>
            </w:r>
          </w:p>
        </w:tc>
      </w:tr>
      <w:tr w:rsidR="003E7534" w:rsidRPr="003E7534" w14:paraId="4C479154" w14:textId="77777777" w:rsidTr="00C0415A">
        <w:tc>
          <w:tcPr>
            <w:tcW w:w="5000" w:type="pct"/>
            <w:gridSpan w:val="2"/>
            <w:shd w:val="clear" w:color="auto" w:fill="F2DBDB" w:themeFill="accent2" w:themeFillTint="33"/>
          </w:tcPr>
          <w:p w14:paraId="3D9D07F8" w14:textId="5221FFA4" w:rsidR="00600AFA" w:rsidRPr="003E7534" w:rsidRDefault="00600AFA" w:rsidP="000601F9">
            <w:pPr>
              <w:rPr>
                <w:rFonts w:ascii="Arial Narrow" w:hAnsi="Arial Narrow" w:cs="Arial Narrow"/>
                <w:bCs/>
                <w:i/>
                <w:iCs/>
                <w:color w:val="000000" w:themeColor="text1"/>
              </w:rPr>
            </w:pPr>
            <w:r w:rsidRPr="003E7534">
              <w:rPr>
                <w:rFonts w:ascii="Arial Narrow" w:hAnsi="Arial Narrow" w:cs="Arial Narrow"/>
                <w:bCs/>
                <w:i/>
                <w:iCs/>
                <w:color w:val="000000" w:themeColor="text1"/>
              </w:rPr>
              <w:t xml:space="preserve">An analysis on whether (and if so, the extent to which) the </w:t>
            </w:r>
            <w:r w:rsidR="00D74068" w:rsidRPr="003E7534">
              <w:rPr>
                <w:rFonts w:ascii="Arial Narrow" w:hAnsi="Arial Narrow" w:cs="Arial Narrow"/>
                <w:bCs/>
                <w:i/>
                <w:iCs/>
                <w:color w:val="000000" w:themeColor="text1"/>
              </w:rPr>
              <w:t xml:space="preserve">Department / Entity </w:t>
            </w:r>
            <w:r w:rsidRPr="003E7534">
              <w:rPr>
                <w:rFonts w:ascii="Arial Narrow" w:hAnsi="Arial Narrow" w:cs="Arial Narrow"/>
                <w:bCs/>
                <w:i/>
                <w:iCs/>
                <w:color w:val="000000" w:themeColor="text1"/>
              </w:rPr>
              <w:t>Programmes / Projects are indeed achieving its Strategic Objectives / Service Delivery Outcomes for the period under review.</w:t>
            </w:r>
          </w:p>
        </w:tc>
      </w:tr>
      <w:tr w:rsidR="003E7534" w:rsidRPr="003E7534" w14:paraId="42BFF47F" w14:textId="77777777" w:rsidTr="00C0415A">
        <w:tc>
          <w:tcPr>
            <w:tcW w:w="5000" w:type="pct"/>
            <w:gridSpan w:val="2"/>
          </w:tcPr>
          <w:p w14:paraId="27C4C4D5" w14:textId="702985D2" w:rsidR="00600AFA" w:rsidRPr="003E7534" w:rsidRDefault="00206A9E" w:rsidP="003511E4">
            <w:pPr>
              <w:rPr>
                <w:rFonts w:ascii="Arial Narrow" w:hAnsi="Arial Narrow" w:cs="Arial Narrow"/>
                <w:bCs/>
                <w:color w:val="000000" w:themeColor="text1"/>
              </w:rPr>
            </w:pPr>
            <w:r>
              <w:rPr>
                <w:rFonts w:ascii="Arial Narrow" w:hAnsi="Arial Narrow" w:cs="Arial Narrow"/>
                <w:bCs/>
                <w:color w:val="000000" w:themeColor="text1"/>
              </w:rPr>
              <w:t xml:space="preserve">The programmes of the </w:t>
            </w:r>
            <w:r w:rsidR="005F344E">
              <w:rPr>
                <w:rFonts w:ascii="Arial Narrow" w:hAnsi="Arial Narrow" w:cs="Arial Narrow"/>
                <w:bCs/>
                <w:color w:val="000000" w:themeColor="text1"/>
              </w:rPr>
              <w:t>Department</w:t>
            </w:r>
            <w:r>
              <w:rPr>
                <w:rFonts w:ascii="Arial Narrow" w:hAnsi="Arial Narrow" w:cs="Arial Narrow"/>
                <w:bCs/>
                <w:color w:val="000000" w:themeColor="text1"/>
              </w:rPr>
              <w:t xml:space="preserve"> </w:t>
            </w:r>
            <w:r w:rsidR="00EE0247">
              <w:rPr>
                <w:rFonts w:ascii="Arial Narrow" w:hAnsi="Arial Narrow" w:cs="Arial Narrow"/>
                <w:bCs/>
                <w:color w:val="000000" w:themeColor="text1"/>
              </w:rPr>
              <w:t>we</w:t>
            </w:r>
            <w:r>
              <w:rPr>
                <w:rFonts w:ascii="Arial Narrow" w:hAnsi="Arial Narrow" w:cs="Arial Narrow"/>
                <w:bCs/>
                <w:color w:val="000000" w:themeColor="text1"/>
              </w:rPr>
              <w:t xml:space="preserve">re </w:t>
            </w:r>
            <w:r w:rsidR="005F344E">
              <w:rPr>
                <w:rFonts w:ascii="Arial Narrow" w:hAnsi="Arial Narrow" w:cs="Arial Narrow"/>
                <w:bCs/>
                <w:color w:val="000000" w:themeColor="text1"/>
              </w:rPr>
              <w:t xml:space="preserve">aligned </w:t>
            </w:r>
            <w:r w:rsidR="00564433">
              <w:rPr>
                <w:rFonts w:ascii="Arial Narrow" w:hAnsi="Arial Narrow" w:cs="Arial Narrow"/>
                <w:bCs/>
                <w:color w:val="000000" w:themeColor="text1"/>
              </w:rPr>
              <w:t>with</w:t>
            </w:r>
            <w:r w:rsidR="005F344E">
              <w:rPr>
                <w:rFonts w:ascii="Arial Narrow" w:hAnsi="Arial Narrow" w:cs="Arial Narrow"/>
                <w:bCs/>
                <w:color w:val="000000" w:themeColor="text1"/>
              </w:rPr>
              <w:t xml:space="preserve"> the</w:t>
            </w:r>
            <w:r w:rsidR="00210111">
              <w:rPr>
                <w:rFonts w:ascii="Arial Narrow" w:hAnsi="Arial Narrow" w:cs="Arial Narrow"/>
                <w:bCs/>
                <w:color w:val="000000" w:themeColor="text1"/>
              </w:rPr>
              <w:t xml:space="preserve"> key </w:t>
            </w:r>
            <w:r w:rsidR="00995E22">
              <w:rPr>
                <w:rFonts w:ascii="Arial Narrow" w:hAnsi="Arial Narrow" w:cs="Arial Narrow"/>
                <w:bCs/>
                <w:color w:val="000000" w:themeColor="text1"/>
              </w:rPr>
              <w:t>priorities</w:t>
            </w:r>
            <w:r w:rsidR="00210111">
              <w:rPr>
                <w:rFonts w:ascii="Arial Narrow" w:hAnsi="Arial Narrow" w:cs="Arial Narrow"/>
                <w:bCs/>
                <w:color w:val="000000" w:themeColor="text1"/>
              </w:rPr>
              <w:t xml:space="preserve"> </w:t>
            </w:r>
            <w:r w:rsidR="00995E22">
              <w:rPr>
                <w:rFonts w:ascii="Arial Narrow" w:hAnsi="Arial Narrow" w:cs="Arial Narrow"/>
                <w:bCs/>
                <w:color w:val="000000" w:themeColor="text1"/>
              </w:rPr>
              <w:t xml:space="preserve">which </w:t>
            </w:r>
            <w:r w:rsidR="00564433">
              <w:rPr>
                <w:rFonts w:ascii="Arial Narrow" w:hAnsi="Arial Narrow" w:cs="Arial Narrow"/>
                <w:bCs/>
                <w:color w:val="000000" w:themeColor="text1"/>
              </w:rPr>
              <w:t>are:</w:t>
            </w:r>
            <w:r w:rsidR="00995E22">
              <w:rPr>
                <w:rFonts w:ascii="Arial Narrow" w:hAnsi="Arial Narrow" w:cs="Arial Narrow"/>
                <w:bCs/>
                <w:color w:val="000000" w:themeColor="text1"/>
              </w:rPr>
              <w:t xml:space="preserve"> </w:t>
            </w:r>
            <w:r w:rsidR="003511E4" w:rsidRPr="003511E4">
              <w:rPr>
                <w:rFonts w:ascii="Arial Narrow" w:hAnsi="Arial Narrow" w:cs="Arial Narrow"/>
                <w:bCs/>
                <w:color w:val="000000" w:themeColor="text1"/>
              </w:rPr>
              <w:t>to provide affordable access to quality health care while promoting health and wellbeing</w:t>
            </w:r>
            <w:r w:rsidR="003511E4">
              <w:rPr>
                <w:rFonts w:ascii="Arial Narrow" w:hAnsi="Arial Narrow" w:cs="Arial Narrow"/>
                <w:bCs/>
                <w:color w:val="000000" w:themeColor="text1"/>
              </w:rPr>
              <w:t>, to</w:t>
            </w:r>
            <w:r w:rsidR="003511E4" w:rsidRPr="003511E4">
              <w:rPr>
                <w:rFonts w:ascii="Arial Narrow" w:hAnsi="Arial Narrow" w:cs="Arial Narrow"/>
                <w:bCs/>
                <w:color w:val="000000" w:themeColor="text1"/>
              </w:rPr>
              <w:t xml:space="preserve"> phase in national health insurance, with a focus on upgrading public health facilities, producing more health professionals and reducing the relative cost of private health care</w:t>
            </w:r>
            <w:r w:rsidR="003511E4">
              <w:rPr>
                <w:rFonts w:ascii="Arial Narrow" w:hAnsi="Arial Narrow" w:cs="Arial Narrow"/>
                <w:bCs/>
                <w:color w:val="000000" w:themeColor="text1"/>
              </w:rPr>
              <w:t xml:space="preserve">, </w:t>
            </w:r>
            <w:r w:rsidR="003511E4" w:rsidRPr="003511E4">
              <w:rPr>
                <w:rFonts w:ascii="Arial Narrow" w:hAnsi="Arial Narrow" w:cs="Arial Narrow"/>
                <w:bCs/>
                <w:color w:val="000000" w:themeColor="text1"/>
              </w:rPr>
              <w:t xml:space="preserve"> increase average male and female life expectancy at birth to 70 years</w:t>
            </w:r>
            <w:r w:rsidR="003511E4">
              <w:rPr>
                <w:rFonts w:ascii="Arial Narrow" w:hAnsi="Arial Narrow" w:cs="Arial Narrow"/>
                <w:bCs/>
                <w:color w:val="000000" w:themeColor="text1"/>
              </w:rPr>
              <w:t xml:space="preserve">, </w:t>
            </w:r>
            <w:r w:rsidR="003511E4" w:rsidRPr="003511E4">
              <w:rPr>
                <w:rFonts w:ascii="Arial Narrow" w:hAnsi="Arial Narrow" w:cs="Arial Narrow"/>
                <w:bCs/>
                <w:color w:val="000000" w:themeColor="text1"/>
              </w:rPr>
              <w:t xml:space="preserve"> progressively improve TB prevention and cure</w:t>
            </w:r>
            <w:r w:rsidR="003511E4">
              <w:rPr>
                <w:rFonts w:ascii="Arial Narrow" w:hAnsi="Arial Narrow" w:cs="Arial Narrow"/>
                <w:bCs/>
                <w:color w:val="000000" w:themeColor="text1"/>
              </w:rPr>
              <w:t>,</w:t>
            </w:r>
            <w:r w:rsidR="003511E4" w:rsidRPr="003511E4">
              <w:rPr>
                <w:rFonts w:ascii="Arial Narrow" w:hAnsi="Arial Narrow" w:cs="Arial Narrow"/>
                <w:bCs/>
                <w:color w:val="000000" w:themeColor="text1"/>
              </w:rPr>
              <w:t xml:space="preserve"> reduce maternal, infant and child mortality</w:t>
            </w:r>
            <w:r w:rsidR="003511E4">
              <w:rPr>
                <w:rFonts w:ascii="Arial Narrow" w:hAnsi="Arial Narrow" w:cs="Arial Narrow"/>
                <w:bCs/>
                <w:color w:val="000000" w:themeColor="text1"/>
              </w:rPr>
              <w:t>, to</w:t>
            </w:r>
            <w:r w:rsidR="003511E4" w:rsidRPr="003511E4">
              <w:rPr>
                <w:rFonts w:ascii="Arial Narrow" w:hAnsi="Arial Narrow" w:cs="Arial Narrow"/>
                <w:bCs/>
                <w:color w:val="000000" w:themeColor="text1"/>
              </w:rPr>
              <w:t xml:space="preserve"> significantly reduce prevalence of non-communicable chronic diseases</w:t>
            </w:r>
            <w:r w:rsidR="003511E4">
              <w:rPr>
                <w:rFonts w:ascii="Arial Narrow" w:hAnsi="Arial Narrow" w:cs="Arial Narrow"/>
                <w:bCs/>
                <w:color w:val="000000" w:themeColor="text1"/>
              </w:rPr>
              <w:t xml:space="preserve">, to </w:t>
            </w:r>
            <w:r w:rsidR="003511E4" w:rsidRPr="003511E4">
              <w:rPr>
                <w:rFonts w:ascii="Arial Narrow" w:hAnsi="Arial Narrow" w:cs="Arial Narrow"/>
                <w:bCs/>
                <w:color w:val="000000" w:themeColor="text1"/>
              </w:rPr>
              <w:t>deploy primary healthcare teams to provide care to families and communities</w:t>
            </w:r>
            <w:r w:rsidR="003511E4">
              <w:rPr>
                <w:rFonts w:ascii="Arial Narrow" w:hAnsi="Arial Narrow" w:cs="Arial Narrow"/>
                <w:bCs/>
                <w:color w:val="000000" w:themeColor="text1"/>
              </w:rPr>
              <w:t xml:space="preserve">, </w:t>
            </w:r>
            <w:r w:rsidR="003511E4" w:rsidRPr="003511E4">
              <w:rPr>
                <w:rFonts w:ascii="Arial Narrow" w:hAnsi="Arial Narrow" w:cs="Arial Narrow"/>
                <w:bCs/>
                <w:color w:val="000000" w:themeColor="text1"/>
              </w:rPr>
              <w:t>everyone must have access to an equal standard of care</w:t>
            </w:r>
            <w:r w:rsidR="003511E4">
              <w:rPr>
                <w:rFonts w:ascii="Arial Narrow" w:hAnsi="Arial Narrow" w:cs="Arial Narrow"/>
                <w:bCs/>
                <w:color w:val="000000" w:themeColor="text1"/>
              </w:rPr>
              <w:t xml:space="preserve"> </w:t>
            </w:r>
            <w:r w:rsidR="003511E4" w:rsidRPr="003511E4">
              <w:rPr>
                <w:rFonts w:ascii="Arial Narrow" w:hAnsi="Arial Narrow" w:cs="Arial Narrow"/>
                <w:bCs/>
                <w:color w:val="000000" w:themeColor="text1"/>
              </w:rPr>
              <w:t>regardless of their income</w:t>
            </w:r>
            <w:r w:rsidR="003511E4">
              <w:rPr>
                <w:rFonts w:ascii="Arial Narrow" w:hAnsi="Arial Narrow" w:cs="Arial Narrow"/>
                <w:bCs/>
                <w:color w:val="000000" w:themeColor="text1"/>
              </w:rPr>
              <w:t xml:space="preserve"> and</w:t>
            </w:r>
            <w:r w:rsidR="005D5344">
              <w:rPr>
                <w:rFonts w:ascii="Arial Narrow" w:hAnsi="Arial Narrow" w:cs="Arial Narrow"/>
                <w:bCs/>
                <w:color w:val="000000" w:themeColor="text1"/>
              </w:rPr>
              <w:t xml:space="preserve"> to</w:t>
            </w:r>
            <w:r w:rsidR="003511E4" w:rsidRPr="003511E4">
              <w:rPr>
                <w:rFonts w:ascii="Arial Narrow" w:hAnsi="Arial Narrow" w:cs="Arial Narrow"/>
                <w:bCs/>
                <w:color w:val="000000" w:themeColor="text1"/>
              </w:rPr>
              <w:t xml:space="preserve"> fill posts with skilled, committed and competent individuals</w:t>
            </w:r>
            <w:r w:rsidR="00210111" w:rsidRPr="00210111">
              <w:rPr>
                <w:rFonts w:ascii="Arial Narrow" w:hAnsi="Arial Narrow" w:cs="Arial Narrow"/>
                <w:bCs/>
                <w:color w:val="000000" w:themeColor="text1"/>
              </w:rPr>
              <w:t>.</w:t>
            </w:r>
            <w:r w:rsidR="00552836">
              <w:rPr>
                <w:rFonts w:ascii="Arial Narrow" w:hAnsi="Arial Narrow" w:cs="Arial Narrow"/>
                <w:bCs/>
                <w:color w:val="000000" w:themeColor="text1"/>
              </w:rPr>
              <w:t xml:space="preserve"> </w:t>
            </w:r>
            <w:r w:rsidR="009841F6">
              <w:rPr>
                <w:rFonts w:ascii="Arial Narrow" w:hAnsi="Arial Narrow" w:cs="Arial Narrow"/>
                <w:bCs/>
                <w:color w:val="000000" w:themeColor="text1"/>
              </w:rPr>
              <w:t>Moreover,</w:t>
            </w:r>
            <w:r w:rsidR="00552836">
              <w:rPr>
                <w:rFonts w:ascii="Arial Narrow" w:hAnsi="Arial Narrow" w:cs="Arial Narrow"/>
                <w:bCs/>
                <w:color w:val="000000" w:themeColor="text1"/>
              </w:rPr>
              <w:t xml:space="preserve"> the Department</w:t>
            </w:r>
            <w:r w:rsidR="009841F6">
              <w:rPr>
                <w:rFonts w:ascii="Arial Narrow" w:hAnsi="Arial Narrow" w:cs="Arial Narrow"/>
                <w:bCs/>
                <w:color w:val="000000" w:themeColor="text1"/>
              </w:rPr>
              <w:t>’s</w:t>
            </w:r>
            <w:r w:rsidR="006974A0">
              <w:rPr>
                <w:rFonts w:ascii="Arial Narrow" w:hAnsi="Arial Narrow" w:cs="Arial Narrow"/>
                <w:bCs/>
                <w:color w:val="000000" w:themeColor="text1"/>
              </w:rPr>
              <w:t xml:space="preserve"> programmes</w:t>
            </w:r>
            <w:r w:rsidR="00ED1D32">
              <w:rPr>
                <w:rFonts w:ascii="Arial Narrow" w:hAnsi="Arial Narrow" w:cs="Arial Narrow"/>
                <w:bCs/>
                <w:color w:val="000000" w:themeColor="text1"/>
              </w:rPr>
              <w:t xml:space="preserve"> </w:t>
            </w:r>
            <w:r w:rsidR="009841F6">
              <w:rPr>
                <w:rFonts w:ascii="Arial Narrow" w:hAnsi="Arial Narrow" w:cs="Arial Narrow"/>
                <w:bCs/>
                <w:color w:val="000000" w:themeColor="text1"/>
              </w:rPr>
              <w:t xml:space="preserve">were aligned </w:t>
            </w:r>
            <w:r w:rsidR="00564433">
              <w:rPr>
                <w:rFonts w:ascii="Arial Narrow" w:hAnsi="Arial Narrow" w:cs="Arial Narrow"/>
                <w:bCs/>
                <w:color w:val="000000" w:themeColor="text1"/>
              </w:rPr>
              <w:t>with the</w:t>
            </w:r>
            <w:r w:rsidR="009841F6">
              <w:rPr>
                <w:rFonts w:ascii="Arial Narrow" w:hAnsi="Arial Narrow" w:cs="Arial Narrow"/>
                <w:bCs/>
                <w:color w:val="000000" w:themeColor="text1"/>
              </w:rPr>
              <w:t xml:space="preserve"> </w:t>
            </w:r>
            <w:r w:rsidR="006974A0">
              <w:rPr>
                <w:rFonts w:ascii="Arial Narrow" w:hAnsi="Arial Narrow" w:cs="Arial Narrow"/>
                <w:bCs/>
                <w:color w:val="000000" w:themeColor="text1"/>
              </w:rPr>
              <w:t>Growing Gauteng Together (</w:t>
            </w:r>
            <w:r w:rsidR="00ED1D32">
              <w:rPr>
                <w:rFonts w:ascii="Arial Narrow" w:hAnsi="Arial Narrow" w:cs="Arial Narrow"/>
                <w:bCs/>
                <w:color w:val="000000" w:themeColor="text1"/>
              </w:rPr>
              <w:t>GG</w:t>
            </w:r>
            <w:r w:rsidR="009841F6">
              <w:rPr>
                <w:rFonts w:ascii="Arial Narrow" w:hAnsi="Arial Narrow" w:cs="Arial Narrow"/>
                <w:bCs/>
                <w:color w:val="000000" w:themeColor="text1"/>
              </w:rPr>
              <w:t>T</w:t>
            </w:r>
            <w:r w:rsidR="006974A0">
              <w:rPr>
                <w:rFonts w:ascii="Arial Narrow" w:hAnsi="Arial Narrow" w:cs="Arial Narrow"/>
                <w:bCs/>
                <w:color w:val="000000" w:themeColor="text1"/>
              </w:rPr>
              <w:t>)</w:t>
            </w:r>
            <w:r w:rsidR="009841F6">
              <w:rPr>
                <w:rFonts w:ascii="Arial Narrow" w:hAnsi="Arial Narrow" w:cs="Arial Narrow"/>
                <w:bCs/>
                <w:color w:val="000000" w:themeColor="text1"/>
              </w:rPr>
              <w:t xml:space="preserve"> stra</w:t>
            </w:r>
            <w:r w:rsidR="006974A0">
              <w:rPr>
                <w:rFonts w:ascii="Arial Narrow" w:hAnsi="Arial Narrow" w:cs="Arial Narrow"/>
                <w:bCs/>
                <w:color w:val="000000" w:themeColor="text1"/>
              </w:rPr>
              <w:t xml:space="preserve">tegy. </w:t>
            </w:r>
          </w:p>
        </w:tc>
      </w:tr>
      <w:tr w:rsidR="003E7534" w:rsidRPr="003E7534" w14:paraId="5FE31961" w14:textId="77777777" w:rsidTr="00C0415A">
        <w:tc>
          <w:tcPr>
            <w:tcW w:w="5000" w:type="pct"/>
            <w:gridSpan w:val="2"/>
            <w:shd w:val="clear" w:color="auto" w:fill="F2DBDB" w:themeFill="accent2" w:themeFillTint="33"/>
          </w:tcPr>
          <w:p w14:paraId="52A29A71" w14:textId="5D78A34D" w:rsidR="006149D2" w:rsidRPr="003E7534" w:rsidRDefault="00D74068" w:rsidP="000601F9">
            <w:pPr>
              <w:rPr>
                <w:rFonts w:ascii="Arial Narrow" w:hAnsi="Arial Narrow"/>
                <w:b/>
                <w:i/>
                <w:iCs/>
                <w:color w:val="000000" w:themeColor="text1"/>
              </w:rPr>
            </w:pPr>
            <w:r w:rsidRPr="003E7534">
              <w:rPr>
                <w:rFonts w:ascii="Arial Narrow" w:hAnsi="Arial Narrow"/>
                <w:b/>
                <w:i/>
                <w:iCs/>
                <w:color w:val="000000" w:themeColor="text1"/>
              </w:rPr>
              <w:t>Department / Entity</w:t>
            </w:r>
            <w:r w:rsidR="006149D2" w:rsidRPr="003E7534">
              <w:rPr>
                <w:rFonts w:ascii="Arial Narrow" w:hAnsi="Arial Narrow"/>
                <w:b/>
                <w:i/>
                <w:iCs/>
                <w:color w:val="000000" w:themeColor="text1"/>
              </w:rPr>
              <w:t xml:space="preserve"> Project Management</w:t>
            </w:r>
          </w:p>
          <w:p w14:paraId="3791652C" w14:textId="22A670CA"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Overall Summary on management and delivery of </w:t>
            </w:r>
            <w:r w:rsidR="00D74068" w:rsidRPr="003E7534">
              <w:rPr>
                <w:rFonts w:ascii="Arial Narrow" w:hAnsi="Arial Narrow"/>
                <w:bCs/>
                <w:i/>
                <w:iCs/>
                <w:color w:val="000000" w:themeColor="text1"/>
              </w:rPr>
              <w:t>Department / Entity</w:t>
            </w:r>
            <w:r w:rsidRPr="003E7534">
              <w:rPr>
                <w:rFonts w:ascii="Arial Narrow" w:hAnsi="Arial Narrow"/>
                <w:bCs/>
                <w:i/>
                <w:iCs/>
                <w:color w:val="000000" w:themeColor="text1"/>
              </w:rPr>
              <w:t xml:space="preserve"> Projects</w:t>
            </w:r>
          </w:p>
        </w:tc>
      </w:tr>
      <w:tr w:rsidR="003E7534" w:rsidRPr="003E7534" w14:paraId="147CA178" w14:textId="77777777" w:rsidTr="00C0415A">
        <w:tc>
          <w:tcPr>
            <w:tcW w:w="5000" w:type="pct"/>
            <w:gridSpan w:val="2"/>
            <w:shd w:val="clear" w:color="auto" w:fill="FFFFFF" w:themeFill="background1"/>
          </w:tcPr>
          <w:p w14:paraId="212B482D" w14:textId="025C1649" w:rsidR="00600AFA" w:rsidRPr="003E7534" w:rsidRDefault="00324444" w:rsidP="000601F9">
            <w:pPr>
              <w:rPr>
                <w:rFonts w:ascii="Arial Narrow" w:hAnsi="Arial Narrow"/>
                <w:bCs/>
                <w:color w:val="000000" w:themeColor="text1"/>
              </w:rPr>
            </w:pPr>
            <w:r w:rsidRPr="003E7534">
              <w:rPr>
                <w:rFonts w:ascii="Arial Narrow" w:hAnsi="Arial Narrow"/>
                <w:bCs/>
                <w:color w:val="000000" w:themeColor="text1"/>
              </w:rPr>
              <w:t>None</w:t>
            </w:r>
          </w:p>
        </w:tc>
      </w:tr>
      <w:tr w:rsidR="003E7534" w:rsidRPr="003E7534" w14:paraId="7FD1D36E" w14:textId="77777777" w:rsidTr="00C0415A">
        <w:tc>
          <w:tcPr>
            <w:tcW w:w="5000" w:type="pct"/>
            <w:gridSpan w:val="2"/>
            <w:shd w:val="clear" w:color="auto" w:fill="F2DBDB" w:themeFill="accent2" w:themeFillTint="33"/>
          </w:tcPr>
          <w:p w14:paraId="0C37299C" w14:textId="77777777" w:rsidR="006149D2" w:rsidRPr="003E7534" w:rsidRDefault="006149D2" w:rsidP="000601F9">
            <w:pPr>
              <w:rPr>
                <w:rFonts w:ascii="Arial Narrow" w:hAnsi="Arial Narrow"/>
                <w:b/>
                <w:i/>
                <w:iCs/>
                <w:color w:val="000000" w:themeColor="text1"/>
              </w:rPr>
            </w:pPr>
            <w:r w:rsidRPr="003E7534">
              <w:rPr>
                <w:rFonts w:ascii="Arial Narrow" w:hAnsi="Arial Narrow"/>
                <w:b/>
                <w:i/>
                <w:iCs/>
                <w:color w:val="000000" w:themeColor="text1"/>
              </w:rPr>
              <w:t>Financial Performance</w:t>
            </w:r>
          </w:p>
          <w:p w14:paraId="4E53CC4F" w14:textId="0195BEFA"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An overall Summary of whether the Committee thinks the </w:t>
            </w:r>
            <w:r w:rsidR="00D74068" w:rsidRPr="003E7534">
              <w:rPr>
                <w:rFonts w:ascii="Arial Narrow" w:hAnsi="Arial Narrow"/>
                <w:bCs/>
                <w:i/>
                <w:iCs/>
                <w:color w:val="000000" w:themeColor="text1"/>
              </w:rPr>
              <w:t xml:space="preserve">Department / Entity </w:t>
            </w:r>
            <w:r w:rsidRPr="003E7534">
              <w:rPr>
                <w:rFonts w:ascii="Arial Narrow" w:hAnsi="Arial Narrow"/>
                <w:bCs/>
                <w:i/>
                <w:iCs/>
                <w:color w:val="000000" w:themeColor="text1"/>
              </w:rPr>
              <w:t>Financial Performance is sound and prudent</w:t>
            </w:r>
          </w:p>
        </w:tc>
      </w:tr>
      <w:tr w:rsidR="003E7534" w:rsidRPr="003E7534" w14:paraId="68820B17" w14:textId="77777777" w:rsidTr="00C0415A">
        <w:tc>
          <w:tcPr>
            <w:tcW w:w="5000" w:type="pct"/>
            <w:gridSpan w:val="2"/>
            <w:shd w:val="clear" w:color="auto" w:fill="FFFFFF" w:themeFill="background1"/>
          </w:tcPr>
          <w:p w14:paraId="6B887446" w14:textId="03EAEFEC" w:rsidR="008926FC" w:rsidRPr="008926FC" w:rsidRDefault="008C23A1" w:rsidP="008926FC">
            <w:pPr>
              <w:rPr>
                <w:rFonts w:ascii="Arial Narrow" w:hAnsi="Arial Narrow"/>
                <w:bCs/>
                <w:color w:val="000000" w:themeColor="text1"/>
              </w:rPr>
            </w:pPr>
            <w:r w:rsidRPr="003E7534">
              <w:rPr>
                <w:rFonts w:ascii="Arial Narrow" w:hAnsi="Arial Narrow"/>
                <w:bCs/>
                <w:color w:val="000000" w:themeColor="text1"/>
              </w:rPr>
              <w:t xml:space="preserve">The </w:t>
            </w:r>
            <w:r w:rsidR="003869B8">
              <w:rPr>
                <w:rFonts w:ascii="Arial Narrow" w:hAnsi="Arial Narrow"/>
                <w:bCs/>
                <w:color w:val="000000" w:themeColor="text1"/>
              </w:rPr>
              <w:t xml:space="preserve">Department </w:t>
            </w:r>
            <w:r w:rsidR="003F556D">
              <w:rPr>
                <w:rFonts w:ascii="Arial Narrow" w:hAnsi="Arial Narrow"/>
                <w:bCs/>
                <w:color w:val="000000" w:themeColor="text1"/>
              </w:rPr>
              <w:t xml:space="preserve">spent </w:t>
            </w:r>
            <w:r w:rsidR="006B765F" w:rsidRPr="006B765F">
              <w:rPr>
                <w:rFonts w:ascii="Arial Narrow" w:hAnsi="Arial Narrow"/>
                <w:b/>
                <w:color w:val="000000" w:themeColor="text1"/>
              </w:rPr>
              <w:t>R</w:t>
            </w:r>
            <w:r w:rsidR="00D92745">
              <w:t xml:space="preserve"> </w:t>
            </w:r>
            <w:r w:rsidR="00D92745" w:rsidRPr="00D92745">
              <w:rPr>
                <w:rFonts w:ascii="Arial Narrow" w:hAnsi="Arial Narrow"/>
                <w:b/>
                <w:color w:val="000000" w:themeColor="text1"/>
              </w:rPr>
              <w:t xml:space="preserve">R15 418 268 000 </w:t>
            </w:r>
            <w:r w:rsidR="00296701">
              <w:rPr>
                <w:rFonts w:ascii="Arial Narrow" w:hAnsi="Arial Narrow"/>
                <w:b/>
                <w:color w:val="000000" w:themeColor="text1"/>
              </w:rPr>
              <w:t xml:space="preserve">marking it </w:t>
            </w:r>
            <w:r w:rsidR="00C70373" w:rsidRPr="00C70373">
              <w:rPr>
                <w:rFonts w:ascii="Arial Narrow" w:hAnsi="Arial Narrow"/>
                <w:b/>
                <w:color w:val="000000" w:themeColor="text1"/>
              </w:rPr>
              <w:t>(</w:t>
            </w:r>
            <w:r w:rsidR="00D92745">
              <w:rPr>
                <w:rFonts w:ascii="Arial Narrow" w:hAnsi="Arial Narrow"/>
                <w:b/>
                <w:color w:val="000000" w:themeColor="text1"/>
              </w:rPr>
              <w:t>53.6</w:t>
            </w:r>
            <w:r w:rsidR="00C70373" w:rsidRPr="00C70373">
              <w:rPr>
                <w:rFonts w:ascii="Arial Narrow" w:hAnsi="Arial Narrow"/>
                <w:b/>
                <w:color w:val="000000" w:themeColor="text1"/>
              </w:rPr>
              <w:t xml:space="preserve">%) </w:t>
            </w:r>
            <w:r w:rsidR="00566775" w:rsidRPr="00566775">
              <w:rPr>
                <w:rFonts w:ascii="Arial Narrow" w:hAnsi="Arial Narrow"/>
                <w:bCs/>
                <w:color w:val="000000" w:themeColor="text1"/>
              </w:rPr>
              <w:t xml:space="preserve">of </w:t>
            </w:r>
            <w:r w:rsidR="006B765F">
              <w:rPr>
                <w:rFonts w:ascii="Arial Narrow" w:hAnsi="Arial Narrow"/>
                <w:bCs/>
                <w:color w:val="000000" w:themeColor="text1"/>
              </w:rPr>
              <w:t>its</w:t>
            </w:r>
            <w:r w:rsidR="00296701">
              <w:rPr>
                <w:rFonts w:ascii="Arial Narrow" w:hAnsi="Arial Narrow"/>
                <w:bCs/>
                <w:color w:val="000000" w:themeColor="text1"/>
              </w:rPr>
              <w:t xml:space="preserve"> </w:t>
            </w:r>
            <w:r w:rsidR="00AC7769">
              <w:rPr>
                <w:rFonts w:ascii="Arial Narrow" w:hAnsi="Arial Narrow"/>
                <w:bCs/>
                <w:color w:val="000000" w:themeColor="text1"/>
              </w:rPr>
              <w:t>overall appropriation</w:t>
            </w:r>
            <w:r w:rsidR="00566775" w:rsidRPr="00566775">
              <w:rPr>
                <w:rFonts w:ascii="Arial Narrow" w:hAnsi="Arial Narrow"/>
                <w:bCs/>
                <w:color w:val="000000" w:themeColor="text1"/>
              </w:rPr>
              <w:t xml:space="preserve"> budget for 202</w:t>
            </w:r>
            <w:r w:rsidR="006B765F">
              <w:rPr>
                <w:rFonts w:ascii="Arial Narrow" w:hAnsi="Arial Narrow"/>
                <w:bCs/>
                <w:color w:val="000000" w:themeColor="text1"/>
              </w:rPr>
              <w:t>3</w:t>
            </w:r>
            <w:r w:rsidR="00566775" w:rsidRPr="00566775">
              <w:rPr>
                <w:rFonts w:ascii="Arial Narrow" w:hAnsi="Arial Narrow"/>
                <w:bCs/>
                <w:color w:val="000000" w:themeColor="text1"/>
              </w:rPr>
              <w:t>/2</w:t>
            </w:r>
            <w:r w:rsidR="006B765F">
              <w:rPr>
                <w:rFonts w:ascii="Arial Narrow" w:hAnsi="Arial Narrow"/>
                <w:bCs/>
                <w:color w:val="000000" w:themeColor="text1"/>
              </w:rPr>
              <w:t>4</w:t>
            </w:r>
            <w:r w:rsidR="00566775" w:rsidRPr="00566775">
              <w:rPr>
                <w:rFonts w:ascii="Arial Narrow" w:hAnsi="Arial Narrow"/>
                <w:bCs/>
                <w:color w:val="000000" w:themeColor="text1"/>
              </w:rPr>
              <w:t xml:space="preserve"> FY</w:t>
            </w:r>
            <w:r w:rsidR="00E3297D">
              <w:rPr>
                <w:rFonts w:ascii="Arial Narrow" w:hAnsi="Arial Narrow"/>
                <w:bCs/>
                <w:color w:val="000000" w:themeColor="text1"/>
              </w:rPr>
              <w:t>.</w:t>
            </w:r>
            <w:r w:rsidR="008926FC" w:rsidRPr="008926FC">
              <w:rPr>
                <w:rFonts w:ascii="Arial Narrow" w:hAnsi="Arial Narrow"/>
                <w:bCs/>
                <w:color w:val="000000" w:themeColor="text1"/>
              </w:rPr>
              <w:t xml:space="preserve">  </w:t>
            </w:r>
            <w:r w:rsidR="00566775">
              <w:rPr>
                <w:rFonts w:ascii="Arial Narrow" w:hAnsi="Arial Narrow"/>
                <w:bCs/>
                <w:color w:val="000000" w:themeColor="text1"/>
              </w:rPr>
              <w:t xml:space="preserve">The committee is noting concerning discrepancies </w:t>
            </w:r>
            <w:r w:rsidR="00FC541A">
              <w:rPr>
                <w:rFonts w:ascii="Arial Narrow" w:hAnsi="Arial Narrow"/>
                <w:bCs/>
                <w:color w:val="000000" w:themeColor="text1"/>
              </w:rPr>
              <w:t xml:space="preserve">in </w:t>
            </w:r>
            <w:r w:rsidR="009704AF">
              <w:rPr>
                <w:rFonts w:ascii="Arial Narrow" w:hAnsi="Arial Narrow"/>
                <w:bCs/>
                <w:color w:val="000000" w:themeColor="text1"/>
              </w:rPr>
              <w:t>financial management</w:t>
            </w:r>
            <w:r w:rsidR="00566775">
              <w:rPr>
                <w:rFonts w:ascii="Arial Narrow" w:hAnsi="Arial Narrow"/>
                <w:bCs/>
                <w:color w:val="000000" w:themeColor="text1"/>
              </w:rPr>
              <w:t xml:space="preserve"> of the department with the following programmes: </w:t>
            </w:r>
          </w:p>
          <w:p w14:paraId="23E9394B" w14:textId="0B683213" w:rsidR="008926FC" w:rsidRDefault="0000371B">
            <w:pPr>
              <w:pStyle w:val="ListParagraph"/>
              <w:numPr>
                <w:ilvl w:val="0"/>
                <w:numId w:val="6"/>
              </w:numPr>
              <w:rPr>
                <w:rFonts w:ascii="Arial Narrow" w:hAnsi="Arial Narrow"/>
                <w:bCs/>
                <w:color w:val="000000" w:themeColor="text1"/>
              </w:rPr>
            </w:pPr>
            <w:r w:rsidRPr="00F8327B">
              <w:rPr>
                <w:rFonts w:ascii="Arial Narrow" w:hAnsi="Arial Narrow"/>
                <w:bCs/>
                <w:color w:val="000000" w:themeColor="text1"/>
              </w:rPr>
              <w:t>Programm</w:t>
            </w:r>
            <w:r>
              <w:rPr>
                <w:rFonts w:ascii="Arial Narrow" w:hAnsi="Arial Narrow"/>
                <w:bCs/>
                <w:color w:val="000000" w:themeColor="text1"/>
              </w:rPr>
              <w:t xml:space="preserve">e </w:t>
            </w:r>
            <w:r w:rsidRPr="00F8327B">
              <w:rPr>
                <w:rFonts w:ascii="Arial Narrow" w:hAnsi="Arial Narrow"/>
                <w:bCs/>
                <w:color w:val="000000" w:themeColor="text1"/>
              </w:rPr>
              <w:t>1</w:t>
            </w:r>
            <w:r w:rsidR="008926FC" w:rsidRPr="00F8327B">
              <w:rPr>
                <w:rFonts w:ascii="Arial Narrow" w:hAnsi="Arial Narrow"/>
                <w:bCs/>
                <w:color w:val="000000" w:themeColor="text1"/>
              </w:rPr>
              <w:t xml:space="preserve">; Administration </w:t>
            </w:r>
            <w:r w:rsidR="00FC541A" w:rsidRPr="00F8327B">
              <w:rPr>
                <w:rFonts w:ascii="Arial Narrow" w:hAnsi="Arial Narrow"/>
                <w:bCs/>
                <w:color w:val="000000" w:themeColor="text1"/>
              </w:rPr>
              <w:t xml:space="preserve">spent </w:t>
            </w:r>
            <w:r w:rsidR="00AC7769">
              <w:rPr>
                <w:rFonts w:ascii="Arial Narrow" w:hAnsi="Arial Narrow"/>
                <w:bCs/>
                <w:color w:val="000000" w:themeColor="text1"/>
              </w:rPr>
              <w:t>101.1</w:t>
            </w:r>
            <w:r w:rsidR="008926FC" w:rsidRPr="00F8327B">
              <w:rPr>
                <w:rFonts w:ascii="Arial Narrow" w:hAnsi="Arial Narrow"/>
                <w:bCs/>
                <w:color w:val="000000" w:themeColor="text1"/>
              </w:rPr>
              <w:t xml:space="preserve">% </w:t>
            </w:r>
            <w:r w:rsidR="00E65A08" w:rsidRPr="00F8327B">
              <w:rPr>
                <w:rFonts w:ascii="Arial Narrow" w:hAnsi="Arial Narrow"/>
                <w:bCs/>
                <w:color w:val="000000" w:themeColor="text1"/>
              </w:rPr>
              <w:t xml:space="preserve">of its </w:t>
            </w:r>
            <w:r w:rsidR="008926FC" w:rsidRPr="00F8327B">
              <w:rPr>
                <w:rFonts w:ascii="Arial Narrow" w:hAnsi="Arial Narrow"/>
                <w:bCs/>
                <w:color w:val="000000" w:themeColor="text1"/>
              </w:rPr>
              <w:t>expenditure</w:t>
            </w:r>
            <w:r w:rsidR="00E65A08" w:rsidRPr="00F8327B">
              <w:rPr>
                <w:rFonts w:ascii="Arial Narrow" w:hAnsi="Arial Narrow"/>
                <w:bCs/>
                <w:color w:val="000000" w:themeColor="text1"/>
              </w:rPr>
              <w:t xml:space="preserve"> for the quarter</w:t>
            </w:r>
            <w:r w:rsidR="00E3297D">
              <w:rPr>
                <w:rFonts w:ascii="Arial Narrow" w:hAnsi="Arial Narrow"/>
                <w:bCs/>
                <w:color w:val="000000" w:themeColor="text1"/>
              </w:rPr>
              <w:t xml:space="preserve"> </w:t>
            </w:r>
            <w:r w:rsidR="00D63D84">
              <w:rPr>
                <w:rFonts w:ascii="Arial Narrow" w:hAnsi="Arial Narrow"/>
                <w:bCs/>
                <w:color w:val="000000" w:themeColor="text1"/>
              </w:rPr>
              <w:t>review</w:t>
            </w:r>
            <w:r w:rsidR="008926FC" w:rsidRPr="00F8327B">
              <w:rPr>
                <w:rFonts w:ascii="Arial Narrow" w:hAnsi="Arial Narrow"/>
                <w:bCs/>
                <w:color w:val="000000" w:themeColor="text1"/>
              </w:rPr>
              <w:t>.</w:t>
            </w:r>
            <w:r w:rsidR="00E65A08" w:rsidRPr="00F8327B">
              <w:rPr>
                <w:rFonts w:ascii="Arial Narrow" w:hAnsi="Arial Narrow"/>
                <w:bCs/>
                <w:color w:val="000000" w:themeColor="text1"/>
              </w:rPr>
              <w:t xml:space="preserve"> </w:t>
            </w:r>
          </w:p>
          <w:p w14:paraId="3188217B" w14:textId="520AA0D4" w:rsidR="005D7D9E" w:rsidRDefault="005D7D9E">
            <w:pPr>
              <w:pStyle w:val="ListParagraph"/>
              <w:numPr>
                <w:ilvl w:val="0"/>
                <w:numId w:val="6"/>
              </w:numPr>
              <w:rPr>
                <w:rFonts w:ascii="Arial Narrow" w:hAnsi="Arial Narrow"/>
                <w:bCs/>
                <w:color w:val="000000" w:themeColor="text1"/>
              </w:rPr>
            </w:pPr>
            <w:r w:rsidRPr="005D7D9E">
              <w:rPr>
                <w:rFonts w:ascii="Arial Narrow" w:hAnsi="Arial Narrow"/>
                <w:bCs/>
                <w:color w:val="000000" w:themeColor="text1"/>
              </w:rPr>
              <w:t>Program</w:t>
            </w:r>
            <w:r>
              <w:rPr>
                <w:rFonts w:ascii="Arial Narrow" w:hAnsi="Arial Narrow"/>
                <w:bCs/>
                <w:color w:val="000000" w:themeColor="text1"/>
              </w:rPr>
              <w:t>me</w:t>
            </w:r>
            <w:r w:rsidRPr="005D7D9E">
              <w:rPr>
                <w:rFonts w:ascii="Arial Narrow" w:hAnsi="Arial Narrow"/>
                <w:bCs/>
                <w:color w:val="000000" w:themeColor="text1"/>
              </w:rPr>
              <w:t xml:space="preserve"> 3; Emergency Medical Services spent </w:t>
            </w:r>
            <w:r w:rsidR="0003487E">
              <w:rPr>
                <w:rFonts w:ascii="Arial Narrow" w:hAnsi="Arial Narrow"/>
                <w:bCs/>
                <w:color w:val="000000" w:themeColor="text1"/>
              </w:rPr>
              <w:t>59</w:t>
            </w:r>
            <w:r w:rsidRPr="005D7D9E">
              <w:rPr>
                <w:rFonts w:ascii="Arial Narrow" w:hAnsi="Arial Narrow"/>
                <w:bCs/>
                <w:color w:val="000000" w:themeColor="text1"/>
              </w:rPr>
              <w:t xml:space="preserve">% expenditure for quarter under review. </w:t>
            </w:r>
          </w:p>
          <w:p w14:paraId="175FBBDA" w14:textId="72C1D7CD" w:rsidR="00A0002A" w:rsidRPr="005D7D9E" w:rsidRDefault="00A0002A">
            <w:pPr>
              <w:pStyle w:val="ListParagraph"/>
              <w:numPr>
                <w:ilvl w:val="0"/>
                <w:numId w:val="6"/>
              </w:numPr>
              <w:rPr>
                <w:rFonts w:ascii="Arial Narrow" w:hAnsi="Arial Narrow"/>
                <w:bCs/>
                <w:color w:val="000000" w:themeColor="text1"/>
              </w:rPr>
            </w:pPr>
            <w:proofErr w:type="spellStart"/>
            <w:r>
              <w:rPr>
                <w:rFonts w:ascii="Arial Narrow" w:hAnsi="Arial Narrow"/>
                <w:bCs/>
                <w:color w:val="000000" w:themeColor="text1"/>
              </w:rPr>
              <w:t>Programme</w:t>
            </w:r>
            <w:proofErr w:type="spellEnd"/>
            <w:r>
              <w:rPr>
                <w:rFonts w:ascii="Arial Narrow" w:hAnsi="Arial Narrow"/>
                <w:bCs/>
                <w:color w:val="000000" w:themeColor="text1"/>
              </w:rPr>
              <w:t xml:space="preserve"> 4; Provincial Hospital Services spent </w:t>
            </w:r>
            <w:r w:rsidR="0003487E">
              <w:rPr>
                <w:rFonts w:ascii="Arial Narrow" w:hAnsi="Arial Narrow"/>
                <w:bCs/>
                <w:color w:val="000000" w:themeColor="text1"/>
              </w:rPr>
              <w:t>55.6</w:t>
            </w:r>
            <w:r>
              <w:rPr>
                <w:rFonts w:ascii="Arial Narrow" w:hAnsi="Arial Narrow"/>
                <w:bCs/>
                <w:color w:val="000000" w:themeColor="text1"/>
              </w:rPr>
              <w:t xml:space="preserve">% expenditure for the quarter under review. </w:t>
            </w:r>
          </w:p>
          <w:p w14:paraId="5DF5B08F" w14:textId="0223ED9E" w:rsidR="00E758B9" w:rsidRPr="00F8327B" w:rsidRDefault="00E758B9">
            <w:pPr>
              <w:pStyle w:val="ListParagraph"/>
              <w:numPr>
                <w:ilvl w:val="0"/>
                <w:numId w:val="6"/>
              </w:numPr>
              <w:rPr>
                <w:rFonts w:ascii="Arial Narrow" w:hAnsi="Arial Narrow"/>
                <w:bCs/>
                <w:color w:val="000000" w:themeColor="text1"/>
              </w:rPr>
            </w:pPr>
            <w:r>
              <w:rPr>
                <w:rFonts w:ascii="Arial Narrow" w:hAnsi="Arial Narrow"/>
                <w:bCs/>
                <w:color w:val="000000" w:themeColor="text1"/>
              </w:rPr>
              <w:t xml:space="preserve">Programme </w:t>
            </w:r>
            <w:r w:rsidR="00C70373">
              <w:rPr>
                <w:rFonts w:ascii="Arial Narrow" w:hAnsi="Arial Narrow"/>
                <w:bCs/>
                <w:color w:val="000000" w:themeColor="text1"/>
              </w:rPr>
              <w:t>6</w:t>
            </w:r>
            <w:r>
              <w:rPr>
                <w:rFonts w:ascii="Arial Narrow" w:hAnsi="Arial Narrow"/>
                <w:bCs/>
                <w:color w:val="000000" w:themeColor="text1"/>
              </w:rPr>
              <w:t xml:space="preserve">, </w:t>
            </w:r>
            <w:r w:rsidR="00C70373">
              <w:rPr>
                <w:rFonts w:ascii="Arial Narrow" w:hAnsi="Arial Narrow"/>
                <w:bCs/>
                <w:color w:val="000000" w:themeColor="text1"/>
              </w:rPr>
              <w:t>Health Science and Training</w:t>
            </w:r>
            <w:r>
              <w:rPr>
                <w:rFonts w:ascii="Arial Narrow" w:hAnsi="Arial Narrow"/>
                <w:bCs/>
                <w:color w:val="000000" w:themeColor="text1"/>
              </w:rPr>
              <w:t xml:space="preserve"> spent </w:t>
            </w:r>
            <w:r w:rsidR="000726A8">
              <w:rPr>
                <w:rFonts w:ascii="Arial Narrow" w:hAnsi="Arial Narrow"/>
                <w:bCs/>
                <w:color w:val="000000" w:themeColor="text1"/>
              </w:rPr>
              <w:t>31.4</w:t>
            </w:r>
            <w:r>
              <w:rPr>
                <w:rFonts w:ascii="Arial Narrow" w:hAnsi="Arial Narrow"/>
                <w:bCs/>
                <w:color w:val="000000" w:themeColor="text1"/>
              </w:rPr>
              <w:t xml:space="preserve">% </w:t>
            </w:r>
            <w:r w:rsidRPr="00E758B9">
              <w:rPr>
                <w:rFonts w:ascii="Arial Narrow" w:hAnsi="Arial Narrow"/>
                <w:bCs/>
                <w:color w:val="000000" w:themeColor="text1"/>
              </w:rPr>
              <w:t>expenditure for the quarter under review.</w:t>
            </w:r>
          </w:p>
          <w:p w14:paraId="4155C890" w14:textId="3900A601" w:rsidR="00E471FB" w:rsidRDefault="00E471FB">
            <w:pPr>
              <w:pStyle w:val="ListParagraph"/>
              <w:numPr>
                <w:ilvl w:val="0"/>
                <w:numId w:val="6"/>
              </w:numPr>
              <w:rPr>
                <w:rFonts w:ascii="Arial Narrow" w:hAnsi="Arial Narrow"/>
                <w:bCs/>
                <w:color w:val="000000" w:themeColor="text1"/>
              </w:rPr>
            </w:pPr>
            <w:proofErr w:type="spellStart"/>
            <w:r>
              <w:rPr>
                <w:rFonts w:ascii="Arial Narrow" w:hAnsi="Arial Narrow"/>
                <w:bCs/>
                <w:color w:val="000000" w:themeColor="text1"/>
              </w:rPr>
              <w:t>Programme</w:t>
            </w:r>
            <w:proofErr w:type="spellEnd"/>
            <w:r>
              <w:rPr>
                <w:rFonts w:ascii="Arial Narrow" w:hAnsi="Arial Narrow"/>
                <w:bCs/>
                <w:color w:val="000000" w:themeColor="text1"/>
              </w:rPr>
              <w:t xml:space="preserve"> 8; Health Facility Management spent </w:t>
            </w:r>
            <w:r w:rsidR="00B31549">
              <w:rPr>
                <w:rFonts w:ascii="Arial Narrow" w:hAnsi="Arial Narrow"/>
                <w:bCs/>
                <w:color w:val="000000" w:themeColor="text1"/>
              </w:rPr>
              <w:t>48.8</w:t>
            </w:r>
            <w:r>
              <w:rPr>
                <w:rFonts w:ascii="Arial Narrow" w:hAnsi="Arial Narrow"/>
                <w:bCs/>
                <w:color w:val="000000" w:themeColor="text1"/>
              </w:rPr>
              <w:t xml:space="preserve">% expenditure for the quarter under review. </w:t>
            </w:r>
          </w:p>
          <w:p w14:paraId="7A429CB0" w14:textId="30B4FE68" w:rsidR="00C83FC3" w:rsidRPr="003E7534" w:rsidRDefault="00E249D0" w:rsidP="00E36A8A">
            <w:pPr>
              <w:rPr>
                <w:rFonts w:ascii="Arial Narrow" w:hAnsi="Arial Narrow"/>
                <w:bCs/>
                <w:color w:val="000000" w:themeColor="text1"/>
              </w:rPr>
            </w:pPr>
            <w:r w:rsidRPr="00E249D0">
              <w:rPr>
                <w:rFonts w:ascii="Arial Narrow" w:hAnsi="Arial Narrow"/>
                <w:bCs/>
                <w:color w:val="000000" w:themeColor="text1"/>
              </w:rPr>
              <w:t>The department report the Rand Value under Medico Legal claim at R1</w:t>
            </w:r>
            <w:r w:rsidR="00B31549">
              <w:rPr>
                <w:rFonts w:ascii="Arial Narrow" w:hAnsi="Arial Narrow"/>
                <w:bCs/>
                <w:color w:val="000000" w:themeColor="text1"/>
              </w:rPr>
              <w:t>8</w:t>
            </w:r>
            <w:r w:rsidRPr="00E249D0">
              <w:rPr>
                <w:rFonts w:ascii="Arial Narrow" w:hAnsi="Arial Narrow"/>
                <w:bCs/>
                <w:color w:val="000000" w:themeColor="text1"/>
              </w:rPr>
              <w:t>.</w:t>
            </w:r>
            <w:r w:rsidR="000570D1">
              <w:rPr>
                <w:rFonts w:ascii="Arial Narrow" w:hAnsi="Arial Narrow"/>
                <w:bCs/>
                <w:color w:val="000000" w:themeColor="text1"/>
              </w:rPr>
              <w:t>3</w:t>
            </w:r>
            <w:r w:rsidRPr="00E249D0">
              <w:rPr>
                <w:rFonts w:ascii="Arial Narrow" w:hAnsi="Arial Narrow"/>
                <w:bCs/>
                <w:color w:val="000000" w:themeColor="text1"/>
              </w:rPr>
              <w:t xml:space="preserve"> billion</w:t>
            </w:r>
            <w:r w:rsidR="00D53622">
              <w:rPr>
                <w:rFonts w:ascii="Arial Narrow" w:hAnsi="Arial Narrow"/>
                <w:bCs/>
                <w:color w:val="000000" w:themeColor="text1"/>
              </w:rPr>
              <w:t xml:space="preserve"> with an increase of 33% from the previous</w:t>
            </w:r>
            <w:r w:rsidR="00D9290A">
              <w:rPr>
                <w:rFonts w:ascii="Arial Narrow" w:hAnsi="Arial Narrow"/>
                <w:bCs/>
                <w:color w:val="000000" w:themeColor="text1"/>
              </w:rPr>
              <w:t xml:space="preserve"> quarter</w:t>
            </w:r>
            <w:r w:rsidR="00743CB6">
              <w:rPr>
                <w:rFonts w:ascii="Arial Narrow" w:hAnsi="Arial Narrow"/>
                <w:bCs/>
                <w:color w:val="000000" w:themeColor="text1"/>
              </w:rPr>
              <w:t xml:space="preserve"> which has been </w:t>
            </w:r>
            <w:r w:rsidR="00D53622">
              <w:rPr>
                <w:rFonts w:ascii="Arial Narrow" w:hAnsi="Arial Narrow"/>
                <w:bCs/>
                <w:color w:val="000000" w:themeColor="text1"/>
              </w:rPr>
              <w:t xml:space="preserve"> </w:t>
            </w:r>
            <w:r w:rsidR="007D1E89">
              <w:rPr>
                <w:rFonts w:ascii="Arial Narrow" w:hAnsi="Arial Narrow"/>
                <w:bCs/>
                <w:color w:val="000000" w:themeColor="text1"/>
              </w:rPr>
              <w:t xml:space="preserve">incurred from the new 26 cases that have been </w:t>
            </w:r>
            <w:r w:rsidR="00FB5FF2">
              <w:rPr>
                <w:rFonts w:ascii="Arial Narrow" w:hAnsi="Arial Narrow"/>
                <w:bCs/>
                <w:color w:val="000000" w:themeColor="text1"/>
              </w:rPr>
              <w:t>referred</w:t>
            </w:r>
            <w:r w:rsidR="0031763C">
              <w:rPr>
                <w:rFonts w:ascii="Arial Narrow" w:hAnsi="Arial Narrow"/>
                <w:bCs/>
                <w:color w:val="000000" w:themeColor="text1"/>
              </w:rPr>
              <w:t xml:space="preserve">. </w:t>
            </w:r>
          </w:p>
        </w:tc>
      </w:tr>
      <w:tr w:rsidR="003E7534" w:rsidRPr="003E7534" w14:paraId="05946C28" w14:textId="77777777" w:rsidTr="00C0415A">
        <w:tc>
          <w:tcPr>
            <w:tcW w:w="5000" w:type="pct"/>
            <w:gridSpan w:val="2"/>
            <w:shd w:val="clear" w:color="auto" w:fill="F2DBDB" w:themeFill="accent2" w:themeFillTint="33"/>
          </w:tcPr>
          <w:p w14:paraId="0866AEDD" w14:textId="3B8D2E43" w:rsidR="006149D2" w:rsidRPr="003E7534" w:rsidRDefault="00FC541A" w:rsidP="000601F9">
            <w:pPr>
              <w:rPr>
                <w:rFonts w:ascii="Arial Narrow" w:hAnsi="Arial Narrow"/>
                <w:b/>
                <w:i/>
                <w:iCs/>
                <w:color w:val="000000" w:themeColor="text1"/>
              </w:rPr>
            </w:pPr>
            <w:r>
              <w:rPr>
                <w:rFonts w:ascii="Arial Narrow" w:hAnsi="Arial Narrow"/>
                <w:b/>
                <w:i/>
                <w:iCs/>
                <w:color w:val="000000" w:themeColor="text1"/>
              </w:rPr>
              <w:t xml:space="preserve"> </w:t>
            </w:r>
            <w:r w:rsidR="006149D2" w:rsidRPr="003E7534">
              <w:rPr>
                <w:rFonts w:ascii="Arial Narrow" w:hAnsi="Arial Narrow"/>
                <w:b/>
                <w:i/>
                <w:iCs/>
                <w:color w:val="000000" w:themeColor="text1"/>
              </w:rPr>
              <w:t>Resolutions Management</w:t>
            </w:r>
          </w:p>
          <w:p w14:paraId="7B83AD18" w14:textId="79A28518"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An overall Summary of the Committee’s assessment of </w:t>
            </w:r>
            <w:r w:rsidR="00D74068" w:rsidRPr="003E7534">
              <w:rPr>
                <w:rFonts w:ascii="Arial Narrow" w:hAnsi="Arial Narrow"/>
                <w:bCs/>
                <w:i/>
                <w:iCs/>
                <w:color w:val="000000" w:themeColor="text1"/>
              </w:rPr>
              <w:t>Department / Entity</w:t>
            </w:r>
            <w:r w:rsidRPr="003E7534">
              <w:rPr>
                <w:rFonts w:ascii="Arial Narrow" w:hAnsi="Arial Narrow"/>
                <w:bCs/>
                <w:i/>
                <w:iCs/>
                <w:color w:val="000000" w:themeColor="text1"/>
              </w:rPr>
              <w:t xml:space="preserve"> Resolutions Management</w:t>
            </w:r>
          </w:p>
        </w:tc>
      </w:tr>
      <w:tr w:rsidR="003E7534" w:rsidRPr="003E7534" w14:paraId="44131D5D" w14:textId="77777777" w:rsidTr="00C0415A">
        <w:tc>
          <w:tcPr>
            <w:tcW w:w="5000" w:type="pct"/>
            <w:gridSpan w:val="2"/>
            <w:shd w:val="clear" w:color="auto" w:fill="FFFFFF" w:themeFill="background1"/>
          </w:tcPr>
          <w:p w14:paraId="3F308961" w14:textId="1B24D032" w:rsidR="00600AFA" w:rsidRPr="003E7534" w:rsidRDefault="008C23A1" w:rsidP="00E14D71">
            <w:pPr>
              <w:rPr>
                <w:rFonts w:ascii="Arial Narrow" w:hAnsi="Arial Narrow"/>
                <w:bCs/>
                <w:color w:val="000000" w:themeColor="text1"/>
              </w:rPr>
            </w:pPr>
            <w:r w:rsidRPr="003E7534">
              <w:rPr>
                <w:rFonts w:ascii="Arial Narrow" w:hAnsi="Arial Narrow"/>
                <w:bCs/>
                <w:color w:val="000000" w:themeColor="text1"/>
              </w:rPr>
              <w:t xml:space="preserve">The </w:t>
            </w:r>
            <w:r w:rsidR="00E471FB">
              <w:rPr>
                <w:rFonts w:ascii="Arial Narrow" w:hAnsi="Arial Narrow"/>
                <w:bCs/>
                <w:color w:val="000000" w:themeColor="text1"/>
              </w:rPr>
              <w:t xml:space="preserve">committee is noting an improvement </w:t>
            </w:r>
            <w:r w:rsidR="00165D03">
              <w:rPr>
                <w:rFonts w:ascii="Arial Narrow" w:hAnsi="Arial Narrow"/>
                <w:bCs/>
                <w:color w:val="000000" w:themeColor="text1"/>
              </w:rPr>
              <w:t>in compliance</w:t>
            </w:r>
            <w:r w:rsidR="00037049">
              <w:rPr>
                <w:rFonts w:ascii="Arial Narrow" w:hAnsi="Arial Narrow"/>
                <w:bCs/>
                <w:color w:val="000000" w:themeColor="text1"/>
              </w:rPr>
              <w:t xml:space="preserve"> with timeframes in responding to resolutions.</w:t>
            </w:r>
          </w:p>
        </w:tc>
      </w:tr>
      <w:tr w:rsidR="003E7534" w:rsidRPr="003E7534" w14:paraId="07815282" w14:textId="77777777" w:rsidTr="00C0415A">
        <w:tc>
          <w:tcPr>
            <w:tcW w:w="5000" w:type="pct"/>
            <w:gridSpan w:val="2"/>
            <w:shd w:val="clear" w:color="auto" w:fill="F2DBDB" w:themeFill="accent2" w:themeFillTint="33"/>
          </w:tcPr>
          <w:p w14:paraId="030625DE" w14:textId="77777777" w:rsidR="006149D2" w:rsidRPr="003E7534" w:rsidRDefault="006149D2" w:rsidP="000601F9">
            <w:pPr>
              <w:rPr>
                <w:rFonts w:ascii="Arial Narrow" w:hAnsi="Arial Narrow"/>
                <w:b/>
                <w:i/>
                <w:iCs/>
                <w:color w:val="000000" w:themeColor="text1"/>
              </w:rPr>
            </w:pPr>
            <w:r w:rsidRPr="003E7534">
              <w:rPr>
                <w:rFonts w:ascii="Arial Narrow" w:hAnsi="Arial Narrow"/>
                <w:b/>
                <w:i/>
                <w:iCs/>
                <w:color w:val="000000" w:themeColor="text1"/>
              </w:rPr>
              <w:t>Petitions Management</w:t>
            </w:r>
          </w:p>
          <w:p w14:paraId="2BE83D38" w14:textId="1CEC476B"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An overall Summary of the Committee’s assessment of </w:t>
            </w:r>
            <w:r w:rsidR="00D74068" w:rsidRPr="003E7534">
              <w:rPr>
                <w:rFonts w:ascii="Arial Narrow" w:hAnsi="Arial Narrow"/>
                <w:bCs/>
                <w:i/>
                <w:iCs/>
                <w:color w:val="000000" w:themeColor="text1"/>
              </w:rPr>
              <w:t xml:space="preserve">Department / Entity </w:t>
            </w:r>
            <w:r w:rsidRPr="003E7534">
              <w:rPr>
                <w:rFonts w:ascii="Arial Narrow" w:hAnsi="Arial Narrow"/>
                <w:bCs/>
                <w:i/>
                <w:iCs/>
                <w:color w:val="000000" w:themeColor="text1"/>
              </w:rPr>
              <w:t>Petitions Management</w:t>
            </w:r>
          </w:p>
        </w:tc>
      </w:tr>
      <w:tr w:rsidR="003E7534" w:rsidRPr="003E7534" w14:paraId="1175433B" w14:textId="77777777" w:rsidTr="00C0415A">
        <w:tc>
          <w:tcPr>
            <w:tcW w:w="5000" w:type="pct"/>
            <w:gridSpan w:val="2"/>
            <w:shd w:val="clear" w:color="auto" w:fill="FFFFFF" w:themeFill="background1"/>
          </w:tcPr>
          <w:p w14:paraId="45C77F8E" w14:textId="0AA684B6" w:rsidR="00600AFA" w:rsidRPr="003E7534" w:rsidRDefault="00540C7E" w:rsidP="000601F9">
            <w:pPr>
              <w:rPr>
                <w:rFonts w:ascii="Arial Narrow" w:hAnsi="Arial Narrow"/>
                <w:bCs/>
                <w:color w:val="000000" w:themeColor="text1"/>
              </w:rPr>
            </w:pPr>
            <w:r w:rsidRPr="003E7534">
              <w:rPr>
                <w:rFonts w:ascii="Arial Narrow" w:hAnsi="Arial Narrow"/>
                <w:bCs/>
                <w:color w:val="000000" w:themeColor="text1"/>
              </w:rPr>
              <w:t xml:space="preserve">The Department complies with the timeframes when responding to petitions. </w:t>
            </w:r>
          </w:p>
        </w:tc>
      </w:tr>
      <w:tr w:rsidR="003E7534" w:rsidRPr="003E7534" w14:paraId="21F843EC" w14:textId="77777777" w:rsidTr="00C0415A">
        <w:tc>
          <w:tcPr>
            <w:tcW w:w="5000" w:type="pct"/>
            <w:gridSpan w:val="2"/>
            <w:shd w:val="clear" w:color="auto" w:fill="F2DBDB" w:themeFill="accent2" w:themeFillTint="33"/>
          </w:tcPr>
          <w:p w14:paraId="28D2DC58" w14:textId="77777777" w:rsidR="006149D2" w:rsidRPr="003E7534" w:rsidRDefault="006149D2" w:rsidP="000601F9">
            <w:pPr>
              <w:rPr>
                <w:rFonts w:ascii="Arial Narrow" w:hAnsi="Arial Narrow"/>
                <w:b/>
                <w:i/>
                <w:iCs/>
                <w:color w:val="000000" w:themeColor="text1"/>
              </w:rPr>
            </w:pPr>
            <w:r w:rsidRPr="003E7534">
              <w:rPr>
                <w:rFonts w:ascii="Arial Narrow" w:hAnsi="Arial Narrow"/>
                <w:b/>
                <w:i/>
                <w:iCs/>
                <w:color w:val="000000" w:themeColor="text1"/>
              </w:rPr>
              <w:t>Public Engagements</w:t>
            </w:r>
          </w:p>
          <w:p w14:paraId="043FE31B" w14:textId="5BDEFF46"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An overall Summary of the Committee’s assessment of </w:t>
            </w:r>
            <w:r w:rsidR="00D74068" w:rsidRPr="003E7534">
              <w:rPr>
                <w:rFonts w:ascii="Arial Narrow" w:hAnsi="Arial Narrow"/>
                <w:bCs/>
                <w:i/>
                <w:iCs/>
                <w:color w:val="000000" w:themeColor="text1"/>
              </w:rPr>
              <w:t xml:space="preserve">Department / Entity </w:t>
            </w:r>
            <w:r w:rsidRPr="003E7534">
              <w:rPr>
                <w:rFonts w:ascii="Arial Narrow" w:hAnsi="Arial Narrow"/>
                <w:bCs/>
                <w:i/>
                <w:iCs/>
                <w:color w:val="000000" w:themeColor="text1"/>
              </w:rPr>
              <w:t>Public Engagements</w:t>
            </w:r>
          </w:p>
        </w:tc>
      </w:tr>
      <w:tr w:rsidR="003E7534" w:rsidRPr="003E7534" w14:paraId="35C91C74" w14:textId="77777777" w:rsidTr="00C0415A">
        <w:tc>
          <w:tcPr>
            <w:tcW w:w="5000" w:type="pct"/>
            <w:gridSpan w:val="2"/>
            <w:shd w:val="clear" w:color="auto" w:fill="FFFFFF" w:themeFill="background1"/>
          </w:tcPr>
          <w:p w14:paraId="47558B4F" w14:textId="360BB463" w:rsidR="000C5D31" w:rsidRDefault="0028101C" w:rsidP="000601F9">
            <w:pPr>
              <w:rPr>
                <w:rFonts w:ascii="Arial Narrow" w:hAnsi="Arial Narrow"/>
                <w:bCs/>
              </w:rPr>
            </w:pPr>
            <w:r w:rsidRPr="00DF18CF">
              <w:rPr>
                <w:rFonts w:ascii="Arial Narrow" w:hAnsi="Arial Narrow"/>
                <w:bCs/>
              </w:rPr>
              <w:t>The Dep</w:t>
            </w:r>
            <w:r>
              <w:rPr>
                <w:rFonts w:ascii="Arial Narrow" w:hAnsi="Arial Narrow"/>
                <w:bCs/>
              </w:rPr>
              <w:t xml:space="preserve">artment Conducted the Following Campaigns </w:t>
            </w:r>
            <w:r w:rsidR="0028416F">
              <w:rPr>
                <w:rFonts w:ascii="Arial Narrow" w:hAnsi="Arial Narrow"/>
                <w:bCs/>
              </w:rPr>
              <w:t xml:space="preserve">in the </w:t>
            </w:r>
            <w:r>
              <w:rPr>
                <w:rFonts w:ascii="Arial Narrow" w:hAnsi="Arial Narrow"/>
                <w:bCs/>
              </w:rPr>
              <w:t>Quarter Under Review:</w:t>
            </w:r>
          </w:p>
          <w:p w14:paraId="6146DACE" w14:textId="69428462" w:rsidR="00755550" w:rsidRDefault="0028101C">
            <w:pPr>
              <w:pStyle w:val="ListParagraph"/>
              <w:numPr>
                <w:ilvl w:val="0"/>
                <w:numId w:val="8"/>
              </w:numPr>
              <w:rPr>
                <w:rFonts w:ascii="Arial Narrow" w:hAnsi="Arial Narrow"/>
                <w:bCs/>
              </w:rPr>
            </w:pPr>
            <w:r>
              <w:rPr>
                <w:rFonts w:ascii="Arial Narrow" w:hAnsi="Arial Narrow"/>
                <w:bCs/>
              </w:rPr>
              <w:t xml:space="preserve">Interfaith On National Building and Social Cohesion </w:t>
            </w:r>
          </w:p>
          <w:p w14:paraId="61695D7D" w14:textId="2AA0C8B3" w:rsidR="00755550" w:rsidRDefault="00FB5FF2">
            <w:pPr>
              <w:pStyle w:val="ListParagraph"/>
              <w:numPr>
                <w:ilvl w:val="0"/>
                <w:numId w:val="8"/>
              </w:numPr>
              <w:rPr>
                <w:rFonts w:ascii="Arial Narrow" w:hAnsi="Arial Narrow"/>
                <w:bCs/>
              </w:rPr>
            </w:pPr>
            <w:r>
              <w:rPr>
                <w:rFonts w:ascii="Arial Narrow" w:hAnsi="Arial Narrow"/>
                <w:bCs/>
              </w:rPr>
              <w:t xml:space="preserve">FBO </w:t>
            </w:r>
            <w:r w:rsidR="0028101C">
              <w:rPr>
                <w:rFonts w:ascii="Arial Narrow" w:hAnsi="Arial Narrow"/>
                <w:bCs/>
              </w:rPr>
              <w:t xml:space="preserve">Inner City Prayer. </w:t>
            </w:r>
          </w:p>
          <w:p w14:paraId="6CDB57ED" w14:textId="5BF6BADF" w:rsidR="006F47CD" w:rsidRPr="00225A94" w:rsidRDefault="0028101C">
            <w:pPr>
              <w:pStyle w:val="ListParagraph"/>
              <w:numPr>
                <w:ilvl w:val="0"/>
                <w:numId w:val="8"/>
              </w:numPr>
              <w:rPr>
                <w:rFonts w:ascii="Arial Narrow" w:hAnsi="Arial Narrow"/>
                <w:bCs/>
              </w:rPr>
            </w:pPr>
            <w:r>
              <w:rPr>
                <w:rFonts w:ascii="Arial Narrow" w:hAnsi="Arial Narrow"/>
                <w:bCs/>
              </w:rPr>
              <w:t xml:space="preserve">Symposium </w:t>
            </w:r>
            <w:r w:rsidR="001163FB">
              <w:rPr>
                <w:rFonts w:ascii="Arial Narrow" w:hAnsi="Arial Narrow"/>
                <w:bCs/>
              </w:rPr>
              <w:t xml:space="preserve">on spiritual and chaplaincy </w:t>
            </w:r>
            <w:r w:rsidR="00055087">
              <w:rPr>
                <w:rFonts w:ascii="Arial Narrow" w:hAnsi="Arial Narrow"/>
                <w:bCs/>
              </w:rPr>
              <w:t xml:space="preserve">in </w:t>
            </w:r>
            <w:r w:rsidR="007A4B64">
              <w:rPr>
                <w:rFonts w:ascii="Arial Narrow" w:hAnsi="Arial Narrow"/>
                <w:bCs/>
              </w:rPr>
              <w:t>palliative</w:t>
            </w:r>
            <w:r w:rsidR="00055087">
              <w:rPr>
                <w:rFonts w:ascii="Arial Narrow" w:hAnsi="Arial Narrow"/>
                <w:bCs/>
              </w:rPr>
              <w:t xml:space="preserve"> care </w:t>
            </w:r>
          </w:p>
        </w:tc>
      </w:tr>
      <w:tr w:rsidR="003E7534" w:rsidRPr="003E7534" w14:paraId="38E9C65E" w14:textId="77777777" w:rsidTr="00C0415A">
        <w:trPr>
          <w:tblHeader/>
        </w:trPr>
        <w:tc>
          <w:tcPr>
            <w:tcW w:w="5000" w:type="pct"/>
            <w:gridSpan w:val="2"/>
            <w:shd w:val="clear" w:color="auto" w:fill="F2DBDB" w:themeFill="accent2" w:themeFillTint="33"/>
          </w:tcPr>
          <w:p w14:paraId="28F2D893" w14:textId="77777777" w:rsidR="006149D2" w:rsidRPr="003E7534" w:rsidRDefault="006149D2" w:rsidP="000601F9">
            <w:pPr>
              <w:rPr>
                <w:rFonts w:ascii="Arial Narrow" w:hAnsi="Arial Narrow" w:cs="Arial"/>
                <w:b/>
                <w:bCs/>
                <w:i/>
                <w:iCs/>
                <w:color w:val="000000" w:themeColor="text1"/>
                <w:lang w:val="en-US"/>
              </w:rPr>
            </w:pPr>
            <w:r w:rsidRPr="003E7534">
              <w:rPr>
                <w:rFonts w:ascii="Arial Narrow" w:hAnsi="Arial Narrow" w:cs="Arial"/>
                <w:b/>
                <w:bCs/>
                <w:i/>
                <w:iCs/>
                <w:color w:val="000000" w:themeColor="text1"/>
                <w:lang w:val="en-US"/>
              </w:rPr>
              <w:t>International Agreements</w:t>
            </w:r>
          </w:p>
          <w:p w14:paraId="5C97717E" w14:textId="0984D558" w:rsidR="00600AFA" w:rsidRPr="003E7534" w:rsidRDefault="00600AFA" w:rsidP="000601F9">
            <w:pPr>
              <w:rPr>
                <w:rFonts w:ascii="Arial Narrow" w:hAnsi="Arial Narrow" w:cs="Arial"/>
                <w:i/>
                <w:iCs/>
                <w:color w:val="000000" w:themeColor="text1"/>
                <w:lang w:val="en-US"/>
              </w:rPr>
            </w:pPr>
            <w:r w:rsidRPr="003E7534">
              <w:rPr>
                <w:rFonts w:ascii="Arial Narrow" w:hAnsi="Arial Narrow" w:cs="Arial"/>
                <w:i/>
                <w:iCs/>
                <w:color w:val="000000" w:themeColor="text1"/>
                <w:lang w:val="en-US"/>
              </w:rPr>
              <w:t xml:space="preserve">Overall Summary on </w:t>
            </w:r>
            <w:r w:rsidR="00D74068" w:rsidRPr="003E7534">
              <w:rPr>
                <w:rFonts w:ascii="Arial Narrow" w:hAnsi="Arial Narrow" w:cs="Arial"/>
                <w:i/>
                <w:iCs/>
                <w:color w:val="000000" w:themeColor="text1"/>
                <w:lang w:val="en-US"/>
              </w:rPr>
              <w:t>Department / Entity</w:t>
            </w:r>
            <w:r w:rsidRPr="003E7534">
              <w:rPr>
                <w:rFonts w:ascii="Arial Narrow" w:hAnsi="Arial Narrow" w:cs="Arial"/>
                <w:i/>
                <w:iCs/>
                <w:color w:val="000000" w:themeColor="text1"/>
                <w:lang w:val="en-US"/>
              </w:rPr>
              <w:t xml:space="preserve"> implementation of relevant Internal Agreements / Treaties [Only if applicable] [</w:t>
            </w:r>
            <w:r w:rsidRPr="00C0415A">
              <w:rPr>
                <w:rFonts w:ascii="Arial Narrow" w:hAnsi="Arial Narrow" w:cs="Arial"/>
                <w:i/>
                <w:iCs/>
                <w:color w:val="000000" w:themeColor="text1"/>
                <w:lang w:val="en-US"/>
              </w:rPr>
              <w:t>Applicable only to OCPOL / OoP]</w:t>
            </w:r>
          </w:p>
        </w:tc>
      </w:tr>
      <w:tr w:rsidR="003E7534" w:rsidRPr="003E7534" w14:paraId="7A31E4BF" w14:textId="77777777" w:rsidTr="00225A94">
        <w:tblPrEx>
          <w:jc w:val="center"/>
          <w:tblInd w:w="0" w:type="dxa"/>
        </w:tblPrEx>
        <w:trPr>
          <w:gridBefore w:val="1"/>
          <w:wBefore w:w="87" w:type="pct"/>
          <w:trHeight w:val="70"/>
          <w:jc w:val="center"/>
        </w:trPr>
        <w:tc>
          <w:tcPr>
            <w:tcW w:w="4913" w:type="pct"/>
            <w:shd w:val="clear" w:color="auto" w:fill="auto"/>
          </w:tcPr>
          <w:p w14:paraId="69EE68A8" w14:textId="6E22F269" w:rsidR="00600AFA" w:rsidRPr="003E7534" w:rsidRDefault="00BC52E5" w:rsidP="000601F9">
            <w:pPr>
              <w:rPr>
                <w:rFonts w:ascii="Arial Narrow" w:hAnsi="Arial Narrow" w:cs="Arial"/>
                <w:color w:val="000000" w:themeColor="text1"/>
              </w:rPr>
            </w:pPr>
            <w:r w:rsidRPr="003E7534">
              <w:rPr>
                <w:rFonts w:ascii="Arial Narrow" w:hAnsi="Arial Narrow" w:cs="Arial"/>
                <w:color w:val="000000" w:themeColor="text1"/>
              </w:rPr>
              <w:t>N/A</w:t>
            </w:r>
          </w:p>
        </w:tc>
      </w:tr>
      <w:tr w:rsidR="003E7534" w:rsidRPr="003E7534" w14:paraId="123B43AF" w14:textId="77777777" w:rsidTr="00C0415A">
        <w:tc>
          <w:tcPr>
            <w:tcW w:w="5000" w:type="pct"/>
            <w:gridSpan w:val="2"/>
            <w:shd w:val="clear" w:color="auto" w:fill="F2DBDB" w:themeFill="accent2" w:themeFillTint="33"/>
          </w:tcPr>
          <w:p w14:paraId="2A32504F" w14:textId="77777777" w:rsidR="006149D2" w:rsidRPr="003E7534" w:rsidRDefault="006149D2" w:rsidP="000601F9">
            <w:pPr>
              <w:rPr>
                <w:rFonts w:ascii="Arial Narrow" w:hAnsi="Arial Narrow"/>
                <w:b/>
                <w:i/>
                <w:iCs/>
                <w:color w:val="000000" w:themeColor="text1"/>
              </w:rPr>
            </w:pPr>
            <w:r w:rsidRPr="003E7534">
              <w:rPr>
                <w:rFonts w:ascii="Arial Narrow" w:hAnsi="Arial Narrow"/>
                <w:b/>
                <w:i/>
                <w:iCs/>
                <w:color w:val="000000" w:themeColor="text1"/>
              </w:rPr>
              <w:t>GEYODI Empowerment</w:t>
            </w:r>
          </w:p>
          <w:p w14:paraId="5A0879F3" w14:textId="438C7B03"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Overall Summary on </w:t>
            </w:r>
            <w:r w:rsidR="00D74068" w:rsidRPr="003E7534">
              <w:rPr>
                <w:rFonts w:ascii="Arial Narrow" w:hAnsi="Arial Narrow"/>
                <w:bCs/>
                <w:i/>
                <w:iCs/>
                <w:color w:val="000000" w:themeColor="text1"/>
              </w:rPr>
              <w:t>Department / Entity</w:t>
            </w:r>
            <w:r w:rsidRPr="003E7534">
              <w:rPr>
                <w:rFonts w:ascii="Arial Narrow" w:hAnsi="Arial Narrow"/>
                <w:bCs/>
                <w:i/>
                <w:iCs/>
                <w:color w:val="000000" w:themeColor="text1"/>
              </w:rPr>
              <w:t xml:space="preserve"> achievement on actual GEYODI empowerment in communities</w:t>
            </w:r>
          </w:p>
        </w:tc>
      </w:tr>
      <w:tr w:rsidR="003E7534" w:rsidRPr="003E7534" w14:paraId="7FFFA137" w14:textId="77777777" w:rsidTr="00C0415A">
        <w:tc>
          <w:tcPr>
            <w:tcW w:w="5000" w:type="pct"/>
            <w:gridSpan w:val="2"/>
            <w:shd w:val="clear" w:color="auto" w:fill="FFFFFF" w:themeFill="background1"/>
          </w:tcPr>
          <w:p w14:paraId="42B6F5C7" w14:textId="1D3708C3" w:rsidR="00A77CD4" w:rsidRPr="00DF18CF" w:rsidRDefault="003D528C" w:rsidP="000601F9">
            <w:pPr>
              <w:rPr>
                <w:rFonts w:ascii="Arial Narrow" w:hAnsi="Arial Narrow"/>
                <w:bCs/>
              </w:rPr>
            </w:pPr>
            <w:r w:rsidRPr="00DF18CF">
              <w:rPr>
                <w:rFonts w:ascii="Arial Narrow" w:hAnsi="Arial Narrow"/>
                <w:bCs/>
              </w:rPr>
              <w:t xml:space="preserve">In the quarter under review, </w:t>
            </w:r>
            <w:r w:rsidR="00755550" w:rsidRPr="00755550">
              <w:rPr>
                <w:rFonts w:ascii="Arial Narrow" w:hAnsi="Arial Narrow"/>
                <w:bCs/>
              </w:rPr>
              <w:t>6</w:t>
            </w:r>
            <w:r w:rsidR="00F1201D">
              <w:rPr>
                <w:rFonts w:ascii="Arial Narrow" w:hAnsi="Arial Narrow"/>
                <w:bCs/>
              </w:rPr>
              <w:t>4211</w:t>
            </w:r>
            <w:r w:rsidR="00BD6FAE">
              <w:rPr>
                <w:rFonts w:ascii="Arial Narrow" w:hAnsi="Arial Narrow"/>
                <w:bCs/>
              </w:rPr>
              <w:t xml:space="preserve"> women empowered,</w:t>
            </w:r>
            <w:r w:rsidR="00755550">
              <w:t xml:space="preserve"> </w:t>
            </w:r>
            <w:r w:rsidR="00755550" w:rsidRPr="00755550">
              <w:rPr>
                <w:rFonts w:ascii="Arial Narrow" w:hAnsi="Arial Narrow"/>
                <w:bCs/>
              </w:rPr>
              <w:t>2</w:t>
            </w:r>
            <w:r w:rsidR="0018213A">
              <w:rPr>
                <w:rFonts w:ascii="Arial Narrow" w:hAnsi="Arial Narrow"/>
                <w:bCs/>
              </w:rPr>
              <w:t>6</w:t>
            </w:r>
            <w:r w:rsidR="009C7A26">
              <w:rPr>
                <w:rFonts w:ascii="Arial Narrow" w:hAnsi="Arial Narrow"/>
                <w:bCs/>
              </w:rPr>
              <w:t>333</w:t>
            </w:r>
            <w:r w:rsidR="00755550">
              <w:rPr>
                <w:rFonts w:ascii="Arial Narrow" w:hAnsi="Arial Narrow"/>
                <w:bCs/>
              </w:rPr>
              <w:t xml:space="preserve"> </w:t>
            </w:r>
            <w:r w:rsidR="00BD6FAE">
              <w:rPr>
                <w:rFonts w:ascii="Arial Narrow" w:hAnsi="Arial Narrow"/>
                <w:bCs/>
              </w:rPr>
              <w:t xml:space="preserve">youth and </w:t>
            </w:r>
            <w:r w:rsidR="00755550" w:rsidRPr="00755550">
              <w:rPr>
                <w:rFonts w:ascii="Arial Narrow" w:hAnsi="Arial Narrow"/>
                <w:bCs/>
              </w:rPr>
              <w:t>1</w:t>
            </w:r>
            <w:r w:rsidR="00FA787A">
              <w:rPr>
                <w:rFonts w:ascii="Arial Narrow" w:hAnsi="Arial Narrow"/>
                <w:bCs/>
              </w:rPr>
              <w:t>398</w:t>
            </w:r>
            <w:r w:rsidR="00BD6FAE">
              <w:rPr>
                <w:rFonts w:ascii="Arial Narrow" w:hAnsi="Arial Narrow"/>
                <w:bCs/>
              </w:rPr>
              <w:t xml:space="preserve"> people with disabilities. </w:t>
            </w:r>
          </w:p>
        </w:tc>
      </w:tr>
      <w:tr w:rsidR="003E7534" w:rsidRPr="003E7534" w14:paraId="4618922A" w14:textId="77777777" w:rsidTr="00C0415A">
        <w:tc>
          <w:tcPr>
            <w:tcW w:w="5000" w:type="pct"/>
            <w:gridSpan w:val="2"/>
            <w:shd w:val="clear" w:color="auto" w:fill="F2DBDB" w:themeFill="accent2" w:themeFillTint="33"/>
          </w:tcPr>
          <w:p w14:paraId="34F34DAA" w14:textId="60EBDF1E" w:rsidR="006149D2" w:rsidRPr="003E7534" w:rsidRDefault="006149D2" w:rsidP="000601F9">
            <w:pPr>
              <w:rPr>
                <w:rFonts w:ascii="Arial Narrow" w:hAnsi="Arial Narrow"/>
                <w:b/>
                <w:i/>
                <w:iCs/>
                <w:color w:val="000000" w:themeColor="text1"/>
              </w:rPr>
            </w:pPr>
            <w:r w:rsidRPr="003E7534">
              <w:rPr>
                <w:rFonts w:ascii="Arial Narrow" w:hAnsi="Arial Narrow"/>
                <w:b/>
                <w:i/>
                <w:iCs/>
                <w:color w:val="000000" w:themeColor="text1"/>
              </w:rPr>
              <w:t>Fiduciary Compliance</w:t>
            </w:r>
          </w:p>
          <w:p w14:paraId="7C75966B" w14:textId="6F68541C" w:rsidR="00600AFA" w:rsidRPr="003E7534" w:rsidRDefault="00600AFA" w:rsidP="000601F9">
            <w:pPr>
              <w:rPr>
                <w:rFonts w:ascii="Arial Narrow" w:hAnsi="Arial Narrow"/>
                <w:bCs/>
                <w:i/>
                <w:iCs/>
                <w:color w:val="000000" w:themeColor="text1"/>
              </w:rPr>
            </w:pPr>
            <w:r w:rsidRPr="003E7534">
              <w:rPr>
                <w:rFonts w:ascii="Arial Narrow" w:hAnsi="Arial Narrow"/>
                <w:bCs/>
                <w:i/>
                <w:iCs/>
                <w:color w:val="000000" w:themeColor="text1"/>
              </w:rPr>
              <w:t xml:space="preserve">Overall Summary on </w:t>
            </w:r>
            <w:r w:rsidR="00D74068" w:rsidRPr="003E7534">
              <w:rPr>
                <w:rFonts w:ascii="Arial Narrow" w:hAnsi="Arial Narrow"/>
                <w:bCs/>
                <w:i/>
                <w:iCs/>
                <w:color w:val="000000" w:themeColor="text1"/>
              </w:rPr>
              <w:t>Department / Entity</w:t>
            </w:r>
            <w:r w:rsidRPr="003E7534">
              <w:rPr>
                <w:rFonts w:ascii="Arial Narrow" w:hAnsi="Arial Narrow"/>
                <w:bCs/>
                <w:i/>
                <w:iCs/>
                <w:color w:val="000000" w:themeColor="text1"/>
              </w:rPr>
              <w:t xml:space="preserve"> Compliance </w:t>
            </w:r>
            <w:r w:rsidR="009B42A0" w:rsidRPr="003E7534">
              <w:rPr>
                <w:rFonts w:ascii="Arial Narrow" w:hAnsi="Arial Narrow"/>
                <w:bCs/>
                <w:i/>
                <w:iCs/>
                <w:color w:val="000000" w:themeColor="text1"/>
              </w:rPr>
              <w:t>with fiduciary requirements</w:t>
            </w:r>
          </w:p>
        </w:tc>
      </w:tr>
      <w:tr w:rsidR="003E7534" w:rsidRPr="003E7534" w14:paraId="44DC0D06" w14:textId="77777777" w:rsidTr="00C0415A">
        <w:tc>
          <w:tcPr>
            <w:tcW w:w="5000" w:type="pct"/>
            <w:gridSpan w:val="2"/>
            <w:shd w:val="clear" w:color="auto" w:fill="FFFFFF" w:themeFill="background1"/>
          </w:tcPr>
          <w:p w14:paraId="6D3C7EDE" w14:textId="423D7CF8" w:rsidR="00600AFA" w:rsidRPr="003E7534" w:rsidRDefault="005E1229" w:rsidP="00E62F0D">
            <w:pPr>
              <w:rPr>
                <w:rFonts w:ascii="Arial Narrow" w:hAnsi="Arial Narrow"/>
                <w:bCs/>
                <w:color w:val="000000" w:themeColor="text1"/>
              </w:rPr>
            </w:pPr>
            <w:r>
              <w:rPr>
                <w:rFonts w:ascii="Arial Narrow" w:hAnsi="Arial Narrow"/>
                <w:bCs/>
                <w:color w:val="000000" w:themeColor="text1"/>
              </w:rPr>
              <w:t>The Department was compl</w:t>
            </w:r>
            <w:r w:rsidR="005C22B9">
              <w:rPr>
                <w:rFonts w:ascii="Arial Narrow" w:hAnsi="Arial Narrow"/>
                <w:bCs/>
                <w:color w:val="000000" w:themeColor="text1"/>
              </w:rPr>
              <w:t>iant</w:t>
            </w:r>
            <w:r>
              <w:rPr>
                <w:rFonts w:ascii="Arial Narrow" w:hAnsi="Arial Narrow"/>
                <w:bCs/>
                <w:color w:val="000000" w:themeColor="text1"/>
              </w:rPr>
              <w:t xml:space="preserve"> with the fiduciary requirements</w:t>
            </w:r>
            <w:r w:rsidR="00C83FC3">
              <w:rPr>
                <w:rFonts w:ascii="Arial Narrow" w:hAnsi="Arial Narrow"/>
                <w:bCs/>
                <w:color w:val="000000" w:themeColor="text1"/>
              </w:rPr>
              <w:t>.</w:t>
            </w:r>
            <w:r>
              <w:rPr>
                <w:rFonts w:ascii="Arial Narrow" w:hAnsi="Arial Narrow"/>
                <w:bCs/>
                <w:color w:val="000000" w:themeColor="text1"/>
              </w:rPr>
              <w:t xml:space="preserve"> </w:t>
            </w:r>
          </w:p>
        </w:tc>
      </w:tr>
      <w:tr w:rsidR="003E7534" w:rsidRPr="003E7534" w14:paraId="61E5EF46" w14:textId="77777777" w:rsidTr="00C0415A">
        <w:tc>
          <w:tcPr>
            <w:tcW w:w="5000" w:type="pct"/>
            <w:gridSpan w:val="2"/>
            <w:shd w:val="clear" w:color="auto" w:fill="F2DBDB" w:themeFill="accent2" w:themeFillTint="33"/>
          </w:tcPr>
          <w:p w14:paraId="62B6762C" w14:textId="27F0DB6B" w:rsidR="004830BF" w:rsidRPr="003E7534" w:rsidRDefault="004830BF" w:rsidP="000601F9">
            <w:pPr>
              <w:rPr>
                <w:rFonts w:ascii="Arial Narrow" w:hAnsi="Arial Narrow"/>
                <w:b/>
                <w:i/>
                <w:iCs/>
                <w:color w:val="000000" w:themeColor="text1"/>
              </w:rPr>
            </w:pPr>
            <w:r w:rsidRPr="003E7534">
              <w:rPr>
                <w:rFonts w:ascii="Arial Narrow" w:hAnsi="Arial Narrow"/>
                <w:b/>
                <w:i/>
                <w:iCs/>
                <w:color w:val="000000" w:themeColor="text1"/>
              </w:rPr>
              <w:t xml:space="preserve">Capacitated </w:t>
            </w:r>
            <w:r w:rsidR="00D74068" w:rsidRPr="003E7534">
              <w:rPr>
                <w:rFonts w:ascii="Arial Narrow" w:hAnsi="Arial Narrow"/>
                <w:b/>
                <w:i/>
                <w:iCs/>
                <w:color w:val="000000" w:themeColor="text1"/>
              </w:rPr>
              <w:t>Department / Entity</w:t>
            </w:r>
          </w:p>
          <w:p w14:paraId="6EF5AC75" w14:textId="4DF7E794" w:rsidR="009B42A0" w:rsidRPr="003E7534" w:rsidRDefault="009B42A0" w:rsidP="000601F9">
            <w:pPr>
              <w:rPr>
                <w:rFonts w:ascii="Arial Narrow" w:hAnsi="Arial Narrow"/>
                <w:bCs/>
                <w:i/>
                <w:iCs/>
                <w:color w:val="000000" w:themeColor="text1"/>
              </w:rPr>
            </w:pPr>
            <w:r w:rsidRPr="003E7534">
              <w:rPr>
                <w:rFonts w:ascii="Arial Narrow" w:hAnsi="Arial Narrow"/>
                <w:bCs/>
                <w:i/>
                <w:iCs/>
                <w:color w:val="000000" w:themeColor="text1"/>
              </w:rPr>
              <w:t xml:space="preserve">An overall Summary of whether the Committee thinks the </w:t>
            </w:r>
            <w:r w:rsidR="00D74068" w:rsidRPr="003E7534">
              <w:rPr>
                <w:rFonts w:ascii="Arial Narrow" w:hAnsi="Arial Narrow"/>
                <w:bCs/>
                <w:i/>
                <w:iCs/>
                <w:color w:val="000000" w:themeColor="text1"/>
              </w:rPr>
              <w:t>Department / Entity</w:t>
            </w:r>
            <w:r w:rsidRPr="003E7534">
              <w:rPr>
                <w:rFonts w:ascii="Arial Narrow" w:hAnsi="Arial Narrow"/>
                <w:bCs/>
                <w:i/>
                <w:iCs/>
                <w:color w:val="000000" w:themeColor="text1"/>
              </w:rPr>
              <w:t xml:space="preserve"> is adequately capacitated and resourced to carry out its functions and discharge its mandates</w:t>
            </w:r>
          </w:p>
        </w:tc>
      </w:tr>
      <w:tr w:rsidR="003E7534" w:rsidRPr="003E7534" w14:paraId="1DBEAE24" w14:textId="77777777" w:rsidTr="00C0415A">
        <w:tc>
          <w:tcPr>
            <w:tcW w:w="5000" w:type="pct"/>
            <w:gridSpan w:val="2"/>
            <w:shd w:val="clear" w:color="auto" w:fill="FFFFFF" w:themeFill="background1"/>
          </w:tcPr>
          <w:p w14:paraId="0F8C8B0A" w14:textId="55A26047" w:rsidR="009B42A0" w:rsidRPr="003E7534" w:rsidRDefault="00A8624B" w:rsidP="000601F9">
            <w:pPr>
              <w:rPr>
                <w:rFonts w:ascii="Arial Narrow" w:hAnsi="Arial Narrow"/>
                <w:bCs/>
                <w:color w:val="000000" w:themeColor="text1"/>
              </w:rPr>
            </w:pPr>
            <w:r>
              <w:rPr>
                <w:rFonts w:ascii="Arial Narrow" w:hAnsi="Arial Narrow"/>
                <w:bCs/>
                <w:color w:val="000000" w:themeColor="text1"/>
              </w:rPr>
              <w:t xml:space="preserve">The </w:t>
            </w:r>
            <w:r w:rsidR="00546DB4">
              <w:rPr>
                <w:rFonts w:ascii="Arial Narrow" w:hAnsi="Arial Narrow"/>
                <w:bCs/>
                <w:color w:val="000000" w:themeColor="text1"/>
              </w:rPr>
              <w:t xml:space="preserve">Committee believes that the </w:t>
            </w:r>
            <w:r w:rsidR="008235CA" w:rsidRPr="003E7534">
              <w:rPr>
                <w:rFonts w:ascii="Arial Narrow" w:hAnsi="Arial Narrow"/>
                <w:bCs/>
                <w:color w:val="000000" w:themeColor="text1"/>
              </w:rPr>
              <w:t xml:space="preserve">Department </w:t>
            </w:r>
            <w:r w:rsidR="00546DB4">
              <w:rPr>
                <w:rFonts w:ascii="Arial Narrow" w:hAnsi="Arial Narrow"/>
                <w:bCs/>
                <w:color w:val="000000" w:themeColor="text1"/>
              </w:rPr>
              <w:t xml:space="preserve">was </w:t>
            </w:r>
            <w:r w:rsidR="00A533C3">
              <w:rPr>
                <w:rFonts w:ascii="Arial Narrow" w:hAnsi="Arial Narrow"/>
                <w:bCs/>
                <w:color w:val="000000" w:themeColor="text1"/>
              </w:rPr>
              <w:t>adequately</w:t>
            </w:r>
            <w:r w:rsidR="00546DB4">
              <w:rPr>
                <w:rFonts w:ascii="Arial Narrow" w:hAnsi="Arial Narrow"/>
                <w:bCs/>
                <w:color w:val="000000" w:themeColor="text1"/>
              </w:rPr>
              <w:t xml:space="preserve"> capaci</w:t>
            </w:r>
            <w:r w:rsidR="00A533C3">
              <w:rPr>
                <w:rFonts w:ascii="Arial Narrow" w:hAnsi="Arial Narrow"/>
                <w:bCs/>
                <w:color w:val="000000" w:themeColor="text1"/>
              </w:rPr>
              <w:t>ta</w:t>
            </w:r>
            <w:r w:rsidR="00546DB4">
              <w:rPr>
                <w:rFonts w:ascii="Arial Narrow" w:hAnsi="Arial Narrow"/>
                <w:bCs/>
                <w:color w:val="000000" w:themeColor="text1"/>
              </w:rPr>
              <w:t xml:space="preserve">ted and </w:t>
            </w:r>
            <w:r w:rsidR="00A533C3">
              <w:rPr>
                <w:rFonts w:ascii="Arial Narrow" w:hAnsi="Arial Narrow"/>
                <w:bCs/>
                <w:color w:val="000000" w:themeColor="text1"/>
              </w:rPr>
              <w:t>resourced</w:t>
            </w:r>
            <w:r w:rsidR="00546DB4">
              <w:rPr>
                <w:rFonts w:ascii="Arial Narrow" w:hAnsi="Arial Narrow"/>
                <w:bCs/>
                <w:color w:val="000000" w:themeColor="text1"/>
              </w:rPr>
              <w:t xml:space="preserve"> </w:t>
            </w:r>
            <w:r w:rsidR="00D3632D">
              <w:rPr>
                <w:rFonts w:ascii="Arial Narrow" w:hAnsi="Arial Narrow"/>
                <w:bCs/>
                <w:color w:val="000000" w:themeColor="text1"/>
              </w:rPr>
              <w:t>to car</w:t>
            </w:r>
            <w:r w:rsidR="00A533C3">
              <w:rPr>
                <w:rFonts w:ascii="Arial Narrow" w:hAnsi="Arial Narrow"/>
                <w:bCs/>
                <w:color w:val="000000" w:themeColor="text1"/>
              </w:rPr>
              <w:t>r</w:t>
            </w:r>
            <w:r w:rsidR="00D3632D">
              <w:rPr>
                <w:rFonts w:ascii="Arial Narrow" w:hAnsi="Arial Narrow"/>
                <w:bCs/>
                <w:color w:val="000000" w:themeColor="text1"/>
              </w:rPr>
              <w:t>y out its functions; however</w:t>
            </w:r>
            <w:r w:rsidR="00346B0E">
              <w:rPr>
                <w:rFonts w:ascii="Arial Narrow" w:hAnsi="Arial Narrow"/>
                <w:bCs/>
                <w:color w:val="000000" w:themeColor="text1"/>
              </w:rPr>
              <w:t>,</w:t>
            </w:r>
            <w:r w:rsidR="00D3632D">
              <w:rPr>
                <w:rFonts w:ascii="Arial Narrow" w:hAnsi="Arial Narrow"/>
                <w:bCs/>
                <w:color w:val="000000" w:themeColor="text1"/>
              </w:rPr>
              <w:t xml:space="preserve"> the </w:t>
            </w:r>
            <w:r w:rsidR="00346B0E">
              <w:rPr>
                <w:rFonts w:ascii="Arial Narrow" w:hAnsi="Arial Narrow"/>
                <w:bCs/>
                <w:color w:val="000000" w:themeColor="text1"/>
              </w:rPr>
              <w:t>d</w:t>
            </w:r>
            <w:r w:rsidR="00B169D3">
              <w:rPr>
                <w:rFonts w:ascii="Arial Narrow" w:hAnsi="Arial Narrow"/>
                <w:bCs/>
                <w:color w:val="000000" w:themeColor="text1"/>
              </w:rPr>
              <w:t xml:space="preserve">epartment needs to improve on the following </w:t>
            </w:r>
            <w:r w:rsidR="00DF18CF">
              <w:rPr>
                <w:rFonts w:ascii="Arial Narrow" w:hAnsi="Arial Narrow"/>
                <w:bCs/>
                <w:color w:val="000000" w:themeColor="text1"/>
              </w:rPr>
              <w:t>areas:</w:t>
            </w:r>
            <w:r w:rsidR="00B169D3">
              <w:rPr>
                <w:rFonts w:ascii="Arial Narrow" w:hAnsi="Arial Narrow"/>
                <w:bCs/>
                <w:color w:val="000000" w:themeColor="text1"/>
              </w:rPr>
              <w:t xml:space="preserve"> filing of vacant positions</w:t>
            </w:r>
            <w:r w:rsidR="005C3E18">
              <w:rPr>
                <w:rFonts w:ascii="Arial Narrow" w:hAnsi="Arial Narrow"/>
                <w:bCs/>
                <w:color w:val="000000" w:themeColor="text1"/>
              </w:rPr>
              <w:t xml:space="preserve"> and ensuring that unfunded post</w:t>
            </w:r>
            <w:r w:rsidR="000109B6">
              <w:rPr>
                <w:rFonts w:ascii="Arial Narrow" w:hAnsi="Arial Narrow"/>
                <w:bCs/>
                <w:color w:val="000000" w:themeColor="text1"/>
              </w:rPr>
              <w:t>s</w:t>
            </w:r>
            <w:r w:rsidR="005C3E18">
              <w:rPr>
                <w:rFonts w:ascii="Arial Narrow" w:hAnsi="Arial Narrow"/>
                <w:bCs/>
                <w:color w:val="000000" w:themeColor="text1"/>
              </w:rPr>
              <w:t xml:space="preserve"> are attended to based on the facility demand study and assessment. </w:t>
            </w:r>
            <w:r w:rsidR="00A33DF6">
              <w:rPr>
                <w:rFonts w:ascii="Arial Narrow" w:hAnsi="Arial Narrow"/>
                <w:bCs/>
                <w:color w:val="000000" w:themeColor="text1"/>
              </w:rPr>
              <w:t>Ensuring quality healthcare service for all</w:t>
            </w:r>
            <w:r w:rsidR="0018213A">
              <w:rPr>
                <w:rFonts w:ascii="Arial Narrow" w:hAnsi="Arial Narrow"/>
                <w:bCs/>
                <w:color w:val="000000" w:themeColor="text1"/>
              </w:rPr>
              <w:t xml:space="preserve">. Provide proper training for data captures to ensure accurate data. </w:t>
            </w:r>
            <w:r w:rsidR="00A33DF6">
              <w:rPr>
                <w:rFonts w:ascii="Arial Narrow" w:hAnsi="Arial Narrow"/>
                <w:bCs/>
                <w:color w:val="000000" w:themeColor="text1"/>
              </w:rPr>
              <w:t xml:space="preserve"> </w:t>
            </w:r>
          </w:p>
        </w:tc>
      </w:tr>
      <w:tr w:rsidR="003E7534" w:rsidRPr="003E7534" w14:paraId="4AC09FE1" w14:textId="77777777" w:rsidTr="00C0415A">
        <w:tc>
          <w:tcPr>
            <w:tcW w:w="5000" w:type="pct"/>
            <w:gridSpan w:val="2"/>
            <w:shd w:val="clear" w:color="auto" w:fill="F2DBDB" w:themeFill="accent2" w:themeFillTint="33"/>
          </w:tcPr>
          <w:p w14:paraId="4FD09162" w14:textId="77777777" w:rsidR="004830BF" w:rsidRPr="003E7534" w:rsidRDefault="004830BF" w:rsidP="000601F9">
            <w:pPr>
              <w:rPr>
                <w:rFonts w:ascii="Arial Narrow" w:hAnsi="Arial Narrow"/>
                <w:b/>
                <w:i/>
                <w:iCs/>
                <w:color w:val="000000" w:themeColor="text1"/>
              </w:rPr>
            </w:pPr>
            <w:r w:rsidRPr="003E7534">
              <w:rPr>
                <w:rFonts w:ascii="Arial Narrow" w:hAnsi="Arial Narrow"/>
                <w:b/>
                <w:i/>
                <w:iCs/>
                <w:color w:val="000000" w:themeColor="text1"/>
              </w:rPr>
              <w:t>Any other Committee Focus Area (if relevant / applicable and Requirement)</w:t>
            </w:r>
          </w:p>
          <w:p w14:paraId="7060C05D" w14:textId="3F6D5D9C" w:rsidR="009B42A0" w:rsidRPr="003E7534" w:rsidRDefault="009B42A0" w:rsidP="000601F9">
            <w:pPr>
              <w:rPr>
                <w:rFonts w:ascii="Arial Narrow" w:hAnsi="Arial Narrow"/>
                <w:bCs/>
                <w:i/>
                <w:iCs/>
                <w:color w:val="000000" w:themeColor="text1"/>
              </w:rPr>
            </w:pPr>
            <w:r w:rsidRPr="003E7534">
              <w:rPr>
                <w:rFonts w:ascii="Arial Narrow" w:hAnsi="Arial Narrow"/>
                <w:bCs/>
                <w:i/>
                <w:iCs/>
                <w:color w:val="000000" w:themeColor="text1"/>
              </w:rPr>
              <w:t xml:space="preserve">High level summary of any other area of </w:t>
            </w:r>
            <w:r w:rsidR="00D74068" w:rsidRPr="003E7534">
              <w:rPr>
                <w:rFonts w:ascii="Arial Narrow" w:hAnsi="Arial Narrow"/>
                <w:bCs/>
                <w:i/>
                <w:iCs/>
                <w:color w:val="000000" w:themeColor="text1"/>
              </w:rPr>
              <w:t>Department / Entity</w:t>
            </w:r>
            <w:r w:rsidRPr="003E7534">
              <w:rPr>
                <w:rFonts w:ascii="Arial Narrow" w:hAnsi="Arial Narrow"/>
                <w:bCs/>
                <w:i/>
                <w:iCs/>
                <w:color w:val="000000" w:themeColor="text1"/>
              </w:rPr>
              <w:t xml:space="preserve"> performance with respect to its Quarter Report that the Committee wishes to report on, which is not already included in any of the above Focus Areas.</w:t>
            </w:r>
          </w:p>
        </w:tc>
      </w:tr>
      <w:tr w:rsidR="003E7534" w:rsidRPr="003E7534" w14:paraId="537DE6EA" w14:textId="77777777" w:rsidTr="00C0415A">
        <w:tc>
          <w:tcPr>
            <w:tcW w:w="5000" w:type="pct"/>
            <w:gridSpan w:val="2"/>
          </w:tcPr>
          <w:p w14:paraId="79DDF7F2" w14:textId="1CC0D943" w:rsidR="009B42A0" w:rsidRPr="003E7534" w:rsidRDefault="008B05BA" w:rsidP="00346B0E">
            <w:pPr>
              <w:tabs>
                <w:tab w:val="left" w:pos="980"/>
              </w:tabs>
              <w:rPr>
                <w:rFonts w:ascii="Arial Narrow" w:hAnsi="Arial Narrow"/>
                <w:color w:val="000000" w:themeColor="text1"/>
              </w:rPr>
            </w:pPr>
            <w:r>
              <w:rPr>
                <w:rFonts w:ascii="Arial Narrow" w:hAnsi="Arial Narrow"/>
                <w:color w:val="000000" w:themeColor="text1"/>
              </w:rPr>
              <w:t xml:space="preserve"> </w:t>
            </w:r>
            <w:r w:rsidR="00346B0E">
              <w:rPr>
                <w:rFonts w:ascii="Arial Narrow" w:hAnsi="Arial Narrow"/>
                <w:color w:val="000000" w:themeColor="text1"/>
              </w:rPr>
              <w:tab/>
              <w:t xml:space="preserve">None </w:t>
            </w:r>
          </w:p>
        </w:tc>
      </w:tr>
      <w:tr w:rsidR="003E7534" w:rsidRPr="003E7534" w14:paraId="47BB7D0F" w14:textId="77777777" w:rsidTr="00C0415A">
        <w:tc>
          <w:tcPr>
            <w:tcW w:w="5000" w:type="pct"/>
            <w:gridSpan w:val="2"/>
            <w:shd w:val="clear" w:color="auto" w:fill="F2DBDB" w:themeFill="accent2" w:themeFillTint="33"/>
          </w:tcPr>
          <w:p w14:paraId="088B9856" w14:textId="77777777" w:rsidR="004830BF" w:rsidRPr="003E7534" w:rsidRDefault="004830BF" w:rsidP="000601F9">
            <w:pPr>
              <w:rPr>
                <w:rFonts w:ascii="Arial Narrow" w:hAnsi="Arial Narrow"/>
                <w:b/>
                <w:i/>
                <w:iCs/>
                <w:color w:val="000000" w:themeColor="text1"/>
              </w:rPr>
            </w:pPr>
            <w:r w:rsidRPr="003E7534">
              <w:rPr>
                <w:rFonts w:ascii="Arial Narrow" w:hAnsi="Arial Narrow"/>
                <w:b/>
                <w:i/>
                <w:iCs/>
                <w:color w:val="000000" w:themeColor="text1"/>
              </w:rPr>
              <w:t>Summary of Committee Findings</w:t>
            </w:r>
          </w:p>
          <w:p w14:paraId="1B05C74C" w14:textId="7F5F5D4F" w:rsidR="009B42A0" w:rsidRPr="003E7534" w:rsidRDefault="009B42A0" w:rsidP="000601F9">
            <w:pPr>
              <w:rPr>
                <w:rFonts w:ascii="Arial Narrow" w:hAnsi="Arial Narrow"/>
                <w:bCs/>
                <w:i/>
                <w:iCs/>
                <w:color w:val="000000" w:themeColor="text1"/>
              </w:rPr>
            </w:pPr>
            <w:r w:rsidRPr="003E7534">
              <w:rPr>
                <w:rFonts w:ascii="Arial Narrow" w:hAnsi="Arial Narrow"/>
                <w:bCs/>
                <w:i/>
                <w:iCs/>
                <w:color w:val="000000" w:themeColor="text1"/>
              </w:rPr>
              <w:t>High level summary of Committee findings. Broadly, which aspects do they relate to</w:t>
            </w:r>
          </w:p>
        </w:tc>
      </w:tr>
      <w:tr w:rsidR="003E7534" w:rsidRPr="003E7534" w14:paraId="44B7F95E" w14:textId="77777777" w:rsidTr="00C0415A">
        <w:tc>
          <w:tcPr>
            <w:tcW w:w="5000" w:type="pct"/>
            <w:gridSpan w:val="2"/>
          </w:tcPr>
          <w:p w14:paraId="6A3A9E91" w14:textId="517345C5" w:rsidR="004D4B89" w:rsidRDefault="005C3E18">
            <w:pPr>
              <w:pStyle w:val="ListParagraph"/>
              <w:numPr>
                <w:ilvl w:val="0"/>
                <w:numId w:val="4"/>
              </w:numPr>
              <w:jc w:val="both"/>
              <w:rPr>
                <w:rFonts w:ascii="Arial Narrow" w:hAnsi="Arial Narrow"/>
                <w:color w:val="000000" w:themeColor="text1"/>
              </w:rPr>
            </w:pPr>
            <w:r>
              <w:rPr>
                <w:rFonts w:ascii="Arial Narrow" w:hAnsi="Arial Narrow"/>
                <w:color w:val="000000" w:themeColor="text1"/>
              </w:rPr>
              <w:t xml:space="preserve">The department spending across its programmes is still a concern for the committee. Beyond the measure that were put in the previous financial year. However, these patterns are still noted with concerns. </w:t>
            </w:r>
          </w:p>
          <w:p w14:paraId="4E48884F" w14:textId="73993479" w:rsidR="005C3E18" w:rsidRPr="003E7534" w:rsidRDefault="005C3E18">
            <w:pPr>
              <w:pStyle w:val="ListParagraph"/>
              <w:numPr>
                <w:ilvl w:val="0"/>
                <w:numId w:val="4"/>
              </w:numPr>
              <w:jc w:val="both"/>
              <w:rPr>
                <w:rFonts w:ascii="Arial Narrow" w:hAnsi="Arial Narrow"/>
                <w:color w:val="000000" w:themeColor="text1"/>
              </w:rPr>
            </w:pPr>
            <w:r>
              <w:rPr>
                <w:rFonts w:ascii="Arial Narrow" w:hAnsi="Arial Narrow"/>
                <w:color w:val="000000" w:themeColor="text1"/>
              </w:rPr>
              <w:t xml:space="preserve">The </w:t>
            </w:r>
            <w:r w:rsidR="00BD6FAE">
              <w:rPr>
                <w:rFonts w:ascii="Arial Narrow" w:hAnsi="Arial Narrow"/>
                <w:color w:val="000000" w:themeColor="text1"/>
              </w:rPr>
              <w:t>irregular expenditure</w:t>
            </w:r>
          </w:p>
          <w:p w14:paraId="714F0659" w14:textId="77777777" w:rsidR="0024063F" w:rsidRDefault="005C3E18">
            <w:pPr>
              <w:pStyle w:val="ListParagraph"/>
              <w:numPr>
                <w:ilvl w:val="0"/>
                <w:numId w:val="4"/>
              </w:numPr>
              <w:jc w:val="both"/>
              <w:rPr>
                <w:rFonts w:ascii="Arial Narrow" w:hAnsi="Arial Narrow"/>
                <w:color w:val="000000" w:themeColor="text1"/>
              </w:rPr>
            </w:pPr>
            <w:r>
              <w:rPr>
                <w:rFonts w:ascii="Arial Narrow" w:hAnsi="Arial Narrow"/>
                <w:color w:val="000000" w:themeColor="text1"/>
              </w:rPr>
              <w:t>The target performance versa-vie the financial performance. The committee is concern as there is no proper alignment</w:t>
            </w:r>
          </w:p>
          <w:p w14:paraId="0F568BD7" w14:textId="6F359F00" w:rsidR="00A33DF6" w:rsidRDefault="00A33DF6">
            <w:pPr>
              <w:pStyle w:val="ListParagraph"/>
              <w:numPr>
                <w:ilvl w:val="0"/>
                <w:numId w:val="4"/>
              </w:numPr>
              <w:jc w:val="both"/>
              <w:rPr>
                <w:rFonts w:ascii="Arial Narrow" w:hAnsi="Arial Narrow"/>
                <w:color w:val="000000" w:themeColor="text1"/>
              </w:rPr>
            </w:pPr>
            <w:r>
              <w:rPr>
                <w:rFonts w:ascii="Arial Narrow" w:hAnsi="Arial Narrow"/>
                <w:color w:val="000000" w:themeColor="text1"/>
              </w:rPr>
              <w:t xml:space="preserve">The </w:t>
            </w:r>
            <w:r w:rsidR="00DF18CF">
              <w:rPr>
                <w:rFonts w:ascii="Arial Narrow" w:hAnsi="Arial Narrow"/>
                <w:color w:val="000000" w:themeColor="text1"/>
              </w:rPr>
              <w:t>nonperformance</w:t>
            </w:r>
            <w:r>
              <w:rPr>
                <w:rFonts w:ascii="Arial Narrow" w:hAnsi="Arial Narrow"/>
                <w:color w:val="000000" w:themeColor="text1"/>
              </w:rPr>
              <w:t xml:space="preserve"> in critical target that will improve health of citizens and increase life expectancy </w:t>
            </w:r>
          </w:p>
          <w:p w14:paraId="24EA1F1A" w14:textId="51CBB7C9" w:rsidR="00A33DF6" w:rsidRPr="005C3E18" w:rsidRDefault="00A33DF6" w:rsidP="00A33DF6">
            <w:pPr>
              <w:pStyle w:val="ListParagraph"/>
              <w:jc w:val="both"/>
              <w:rPr>
                <w:rFonts w:ascii="Arial Narrow" w:hAnsi="Arial Narrow"/>
                <w:color w:val="000000" w:themeColor="text1"/>
              </w:rPr>
            </w:pPr>
          </w:p>
        </w:tc>
      </w:tr>
      <w:tr w:rsidR="003E7534" w:rsidRPr="003E7534" w14:paraId="2E26E02D" w14:textId="77777777" w:rsidTr="00C0415A">
        <w:tc>
          <w:tcPr>
            <w:tcW w:w="5000" w:type="pct"/>
            <w:gridSpan w:val="2"/>
            <w:shd w:val="clear" w:color="auto" w:fill="F2DBDB" w:themeFill="accent2" w:themeFillTint="33"/>
          </w:tcPr>
          <w:p w14:paraId="7D53ADB0" w14:textId="77777777" w:rsidR="004830BF" w:rsidRPr="003E7534" w:rsidRDefault="004830BF" w:rsidP="000601F9">
            <w:pPr>
              <w:rPr>
                <w:rFonts w:ascii="Arial Narrow" w:hAnsi="Arial Narrow"/>
                <w:b/>
                <w:i/>
                <w:iCs/>
                <w:color w:val="000000" w:themeColor="text1"/>
              </w:rPr>
            </w:pPr>
            <w:r w:rsidRPr="003E7534">
              <w:rPr>
                <w:rFonts w:ascii="Arial Narrow" w:hAnsi="Arial Narrow"/>
                <w:b/>
                <w:i/>
                <w:iCs/>
                <w:color w:val="000000" w:themeColor="text1"/>
              </w:rPr>
              <w:t>Summary of Committee Recommendations</w:t>
            </w:r>
          </w:p>
          <w:p w14:paraId="6E5AD83F" w14:textId="4FA80EFC" w:rsidR="009B42A0" w:rsidRPr="003E7534" w:rsidRDefault="009B42A0" w:rsidP="000601F9">
            <w:pPr>
              <w:rPr>
                <w:rFonts w:ascii="Arial Narrow" w:hAnsi="Arial Narrow"/>
                <w:bCs/>
                <w:i/>
                <w:iCs/>
                <w:color w:val="000000" w:themeColor="text1"/>
              </w:rPr>
            </w:pPr>
            <w:r w:rsidRPr="003E7534">
              <w:rPr>
                <w:rFonts w:ascii="Arial Narrow" w:hAnsi="Arial Narrow"/>
                <w:bCs/>
                <w:i/>
                <w:iCs/>
                <w:color w:val="000000" w:themeColor="text1"/>
              </w:rPr>
              <w:t>High level summary of Committee Recommendations. Broadly, which aspects do they relate to</w:t>
            </w:r>
          </w:p>
        </w:tc>
      </w:tr>
      <w:tr w:rsidR="003E7534" w:rsidRPr="003E7534" w14:paraId="377CBE91" w14:textId="77777777" w:rsidTr="00C0415A">
        <w:tc>
          <w:tcPr>
            <w:tcW w:w="5000" w:type="pct"/>
            <w:gridSpan w:val="2"/>
          </w:tcPr>
          <w:p w14:paraId="1D764C3C" w14:textId="3D76EDA7" w:rsidR="00BA276D" w:rsidRPr="00BA276D" w:rsidRDefault="00BA276D">
            <w:pPr>
              <w:pStyle w:val="ListParagraph"/>
              <w:numPr>
                <w:ilvl w:val="0"/>
                <w:numId w:val="5"/>
              </w:numPr>
              <w:rPr>
                <w:rFonts w:ascii="Arial Narrow" w:hAnsi="Arial Narrow"/>
                <w:color w:val="000000" w:themeColor="text1"/>
              </w:rPr>
            </w:pPr>
            <w:r w:rsidRPr="00BA276D">
              <w:rPr>
                <w:rFonts w:ascii="Arial Narrow" w:hAnsi="Arial Narrow"/>
                <w:color w:val="000000" w:themeColor="text1"/>
              </w:rPr>
              <w:t xml:space="preserve">The Department </w:t>
            </w:r>
            <w:r w:rsidR="00396454">
              <w:rPr>
                <w:rFonts w:ascii="Arial Narrow" w:hAnsi="Arial Narrow"/>
                <w:color w:val="000000" w:themeColor="text1"/>
              </w:rPr>
              <w:t xml:space="preserve">must </w:t>
            </w:r>
            <w:r w:rsidRPr="00BA276D">
              <w:rPr>
                <w:rFonts w:ascii="Arial Narrow" w:hAnsi="Arial Narrow"/>
                <w:color w:val="000000" w:themeColor="text1"/>
              </w:rPr>
              <w:t xml:space="preserve">continuously review and strengthen its </w:t>
            </w:r>
            <w:r w:rsidR="00E24397">
              <w:rPr>
                <w:rFonts w:ascii="Arial Narrow" w:hAnsi="Arial Narrow"/>
                <w:color w:val="000000" w:themeColor="text1"/>
              </w:rPr>
              <w:t xml:space="preserve">spending pattern </w:t>
            </w:r>
          </w:p>
          <w:p w14:paraId="111D0B39" w14:textId="391FA0BA" w:rsidR="0024063F" w:rsidRDefault="0024063F">
            <w:pPr>
              <w:pStyle w:val="ListParagraph"/>
              <w:numPr>
                <w:ilvl w:val="0"/>
                <w:numId w:val="5"/>
              </w:numPr>
              <w:rPr>
                <w:rFonts w:ascii="Arial Narrow" w:hAnsi="Arial Narrow"/>
                <w:color w:val="000000" w:themeColor="text1"/>
              </w:rPr>
            </w:pPr>
            <w:r w:rsidRPr="0024063F">
              <w:rPr>
                <w:rFonts w:ascii="Arial Narrow" w:hAnsi="Arial Narrow"/>
                <w:color w:val="000000" w:themeColor="text1"/>
              </w:rPr>
              <w:t xml:space="preserve"> </w:t>
            </w:r>
            <w:r w:rsidR="00E24397">
              <w:rPr>
                <w:rFonts w:ascii="Arial Narrow" w:hAnsi="Arial Narrow"/>
                <w:color w:val="000000" w:themeColor="text1"/>
              </w:rPr>
              <w:t>The department to outline plan</w:t>
            </w:r>
            <w:r w:rsidR="00171237">
              <w:rPr>
                <w:rFonts w:ascii="Arial Narrow" w:hAnsi="Arial Narrow"/>
                <w:color w:val="000000" w:themeColor="text1"/>
              </w:rPr>
              <w:t>s</w:t>
            </w:r>
            <w:r w:rsidR="00E24397">
              <w:rPr>
                <w:rFonts w:ascii="Arial Narrow" w:hAnsi="Arial Narrow"/>
                <w:color w:val="000000" w:themeColor="text1"/>
              </w:rPr>
              <w:t xml:space="preserve"> and strategy on how to address the accruals </w:t>
            </w:r>
          </w:p>
          <w:p w14:paraId="0555711C" w14:textId="494663EC" w:rsidR="00E24397" w:rsidRDefault="00E24397">
            <w:pPr>
              <w:pStyle w:val="ListParagraph"/>
              <w:numPr>
                <w:ilvl w:val="0"/>
                <w:numId w:val="5"/>
              </w:numPr>
              <w:rPr>
                <w:rFonts w:ascii="Arial Narrow" w:hAnsi="Arial Narrow"/>
                <w:color w:val="000000" w:themeColor="text1"/>
              </w:rPr>
            </w:pPr>
            <w:r>
              <w:rPr>
                <w:rFonts w:ascii="Arial Narrow" w:hAnsi="Arial Narrow"/>
                <w:color w:val="000000" w:themeColor="text1"/>
              </w:rPr>
              <w:t>The department to ensure proper</w:t>
            </w:r>
            <w:r w:rsidRPr="00E24397">
              <w:rPr>
                <w:rFonts w:ascii="Arial Narrow" w:hAnsi="Arial Narrow"/>
                <w:color w:val="000000" w:themeColor="text1"/>
              </w:rPr>
              <w:t xml:space="preserve"> align</w:t>
            </w:r>
            <w:r>
              <w:rPr>
                <w:rFonts w:ascii="Arial Narrow" w:hAnsi="Arial Narrow"/>
                <w:color w:val="000000" w:themeColor="text1"/>
              </w:rPr>
              <w:t xml:space="preserve">ment </w:t>
            </w:r>
            <w:r w:rsidR="00346B0E">
              <w:rPr>
                <w:rFonts w:ascii="Arial Narrow" w:hAnsi="Arial Narrow"/>
                <w:color w:val="000000" w:themeColor="text1"/>
              </w:rPr>
              <w:t xml:space="preserve">of </w:t>
            </w:r>
            <w:r w:rsidR="00346B0E" w:rsidRPr="00E24397">
              <w:rPr>
                <w:rFonts w:ascii="Arial Narrow" w:hAnsi="Arial Narrow"/>
                <w:color w:val="000000" w:themeColor="text1"/>
              </w:rPr>
              <w:t>its</w:t>
            </w:r>
            <w:r w:rsidRPr="00E24397">
              <w:rPr>
                <w:rFonts w:ascii="Arial Narrow" w:hAnsi="Arial Narrow"/>
                <w:color w:val="000000" w:themeColor="text1"/>
              </w:rPr>
              <w:t xml:space="preserve"> financial performance </w:t>
            </w:r>
            <w:r>
              <w:rPr>
                <w:rFonts w:ascii="Arial Narrow" w:hAnsi="Arial Narrow"/>
                <w:color w:val="000000" w:themeColor="text1"/>
              </w:rPr>
              <w:t>against</w:t>
            </w:r>
            <w:r w:rsidRPr="00E24397">
              <w:rPr>
                <w:rFonts w:ascii="Arial Narrow" w:hAnsi="Arial Narrow"/>
                <w:color w:val="000000" w:themeColor="text1"/>
              </w:rPr>
              <w:t xml:space="preserve"> the target </w:t>
            </w:r>
            <w:r w:rsidR="00165D03" w:rsidRPr="00E24397">
              <w:rPr>
                <w:rFonts w:ascii="Arial Narrow" w:hAnsi="Arial Narrow"/>
                <w:color w:val="000000" w:themeColor="text1"/>
              </w:rPr>
              <w:t>performance.</w:t>
            </w:r>
          </w:p>
          <w:p w14:paraId="3F8C3FAC" w14:textId="69A143A8" w:rsidR="00165D03" w:rsidRDefault="00165D03">
            <w:pPr>
              <w:pStyle w:val="ListParagraph"/>
              <w:numPr>
                <w:ilvl w:val="0"/>
                <w:numId w:val="5"/>
              </w:numPr>
              <w:rPr>
                <w:rFonts w:ascii="Arial Narrow" w:hAnsi="Arial Narrow"/>
                <w:color w:val="000000" w:themeColor="text1"/>
              </w:rPr>
            </w:pPr>
            <w:r>
              <w:rPr>
                <w:rFonts w:ascii="Arial Narrow" w:hAnsi="Arial Narrow"/>
                <w:color w:val="000000" w:themeColor="text1"/>
              </w:rPr>
              <w:t xml:space="preserve">The department to ensure that there is proper working strategy in place in order to expedite the delays in projects and address the underperformance in programme 8. </w:t>
            </w:r>
          </w:p>
          <w:p w14:paraId="4C8578EB" w14:textId="4E36385C" w:rsidR="00E24397" w:rsidRPr="0024063F" w:rsidRDefault="00E24397" w:rsidP="00E24397">
            <w:pPr>
              <w:pStyle w:val="ListParagraph"/>
              <w:rPr>
                <w:rFonts w:ascii="Arial Narrow" w:hAnsi="Arial Narrow"/>
                <w:color w:val="000000" w:themeColor="text1"/>
              </w:rPr>
            </w:pPr>
          </w:p>
        </w:tc>
      </w:tr>
    </w:tbl>
    <w:p w14:paraId="2FA83DFB" w14:textId="77777777" w:rsidR="00AC187A" w:rsidRPr="003E7534" w:rsidRDefault="00AC187A" w:rsidP="00AF0E97">
      <w:pPr>
        <w:jc w:val="left"/>
        <w:rPr>
          <w:rFonts w:ascii="Arial Narrow" w:hAnsi="Arial Narrow" w:cs="Arial Narrow"/>
          <w:bCs/>
          <w:color w:val="000000" w:themeColor="text1"/>
        </w:rPr>
      </w:pPr>
    </w:p>
    <w:p w14:paraId="4C47F6AA" w14:textId="77777777" w:rsidR="005E44FA" w:rsidRPr="003E7534" w:rsidRDefault="009A46D6">
      <w:pPr>
        <w:pStyle w:val="Heading1"/>
        <w:numPr>
          <w:ilvl w:val="0"/>
          <w:numId w:val="2"/>
        </w:numPr>
        <w:shd w:val="clear" w:color="auto" w:fill="D9D9D9" w:themeFill="background1" w:themeFillShade="D9"/>
        <w:spacing w:before="0"/>
        <w:ind w:left="567" w:hanging="567"/>
        <w:rPr>
          <w:rFonts w:ascii="Arial Narrow" w:hAnsi="Arial Narrow"/>
          <w:color w:val="000000" w:themeColor="text1"/>
          <w:sz w:val="22"/>
          <w:szCs w:val="22"/>
        </w:rPr>
      </w:pPr>
      <w:bookmarkStart w:id="4" w:name="_Toc73627802"/>
      <w:r w:rsidRPr="003E7534">
        <w:rPr>
          <w:rFonts w:ascii="Arial Narrow" w:hAnsi="Arial Narrow"/>
          <w:color w:val="000000" w:themeColor="text1"/>
          <w:sz w:val="22"/>
          <w:szCs w:val="22"/>
        </w:rPr>
        <w:t>INTRODUCTION</w:t>
      </w:r>
      <w:bookmarkEnd w:id="4"/>
    </w:p>
    <w:p w14:paraId="7FCEB0EB" w14:textId="77777777" w:rsidR="0026550E" w:rsidRPr="003E7534" w:rsidRDefault="0026550E" w:rsidP="00AF0E97">
      <w:pPr>
        <w:rPr>
          <w:rFonts w:ascii="Arial Narrow" w:hAnsi="Arial Narrow"/>
          <w:color w:val="000000" w:themeColor="text1"/>
        </w:rPr>
      </w:pPr>
    </w:p>
    <w:p w14:paraId="673F4D1B" w14:textId="5FB9147C" w:rsidR="00E24397" w:rsidRDefault="00E24397" w:rsidP="00E24397">
      <w:pPr>
        <w:spacing w:after="200" w:line="276" w:lineRule="auto"/>
        <w:rPr>
          <w:rFonts w:ascii="Arial Narrow" w:hAnsi="Arial Narrow" w:cs="Arial Narrow"/>
          <w:bCs/>
          <w:color w:val="000000" w:themeColor="text1"/>
        </w:rPr>
      </w:pPr>
      <w:r w:rsidRPr="00E24397">
        <w:rPr>
          <w:rFonts w:ascii="Arial Narrow" w:hAnsi="Arial Narrow" w:cs="Arial Narrow"/>
          <w:bCs/>
          <w:color w:val="000000" w:themeColor="text1"/>
        </w:rPr>
        <w:t xml:space="preserve">The Health Portfolio Committee has a responsibility to conduct oversight and scrutinise the health department’s quarterly performance. Quarterly reports provide the Committee with an assessment of Sector Oversight Model (SOM), the Committee evaluated the department’s </w:t>
      </w:r>
      <w:r w:rsidR="0082115D">
        <w:rPr>
          <w:rFonts w:ascii="Arial Narrow" w:hAnsi="Arial Narrow" w:cs="Arial Narrow"/>
          <w:bCs/>
          <w:color w:val="000000" w:themeColor="text1"/>
        </w:rPr>
        <w:t>2</w:t>
      </w:r>
      <w:r w:rsidR="00E30BB3" w:rsidRPr="0082115D">
        <w:rPr>
          <w:rFonts w:ascii="Arial Narrow" w:hAnsi="Arial Narrow" w:cs="Arial Narrow"/>
          <w:bCs/>
          <w:color w:val="000000" w:themeColor="text1"/>
          <w:vertAlign w:val="superscript"/>
        </w:rPr>
        <w:t>nd</w:t>
      </w:r>
      <w:r w:rsidR="00E30BB3">
        <w:rPr>
          <w:rFonts w:ascii="Arial Narrow" w:hAnsi="Arial Narrow" w:cs="Arial Narrow"/>
          <w:bCs/>
          <w:color w:val="000000" w:themeColor="text1"/>
        </w:rPr>
        <w:t xml:space="preserve"> quarterly</w:t>
      </w:r>
      <w:r w:rsidRPr="00E24397">
        <w:rPr>
          <w:rFonts w:ascii="Arial Narrow" w:hAnsi="Arial Narrow" w:cs="Arial Narrow"/>
          <w:bCs/>
          <w:color w:val="000000" w:themeColor="text1"/>
        </w:rPr>
        <w:t xml:space="preserve"> performance report ensuring that by the end of the</w:t>
      </w:r>
      <w:r w:rsidR="0018213A">
        <w:rPr>
          <w:rFonts w:ascii="Arial Narrow" w:hAnsi="Arial Narrow" w:cs="Arial Narrow"/>
          <w:bCs/>
          <w:color w:val="000000" w:themeColor="text1"/>
        </w:rPr>
        <w:t xml:space="preserve"> </w:t>
      </w:r>
      <w:r w:rsidR="0082115D">
        <w:rPr>
          <w:rFonts w:ascii="Arial Narrow" w:hAnsi="Arial Narrow" w:cs="Arial Narrow"/>
          <w:bCs/>
          <w:color w:val="000000" w:themeColor="text1"/>
        </w:rPr>
        <w:t>2</w:t>
      </w:r>
      <w:r w:rsidR="00E30BB3" w:rsidRPr="0082115D">
        <w:rPr>
          <w:rFonts w:ascii="Arial Narrow" w:hAnsi="Arial Narrow" w:cs="Arial Narrow"/>
          <w:bCs/>
          <w:color w:val="000000" w:themeColor="text1"/>
          <w:vertAlign w:val="superscript"/>
        </w:rPr>
        <w:t>nd</w:t>
      </w:r>
      <w:r w:rsidR="00E30BB3">
        <w:rPr>
          <w:rFonts w:ascii="Arial Narrow" w:hAnsi="Arial Narrow" w:cs="Arial Narrow"/>
          <w:bCs/>
          <w:color w:val="000000" w:themeColor="text1"/>
        </w:rPr>
        <w:t xml:space="preserve"> quarter</w:t>
      </w:r>
      <w:r w:rsidRPr="00E24397">
        <w:rPr>
          <w:rFonts w:ascii="Arial Narrow" w:hAnsi="Arial Narrow" w:cs="Arial Narrow"/>
          <w:bCs/>
          <w:color w:val="000000" w:themeColor="text1"/>
        </w:rPr>
        <w:t xml:space="preserve"> the department should have spent </w:t>
      </w:r>
      <w:r w:rsidR="0082115D">
        <w:rPr>
          <w:rFonts w:ascii="Arial Narrow" w:hAnsi="Arial Narrow" w:cs="Arial Narrow"/>
          <w:bCs/>
          <w:color w:val="000000" w:themeColor="text1"/>
        </w:rPr>
        <w:t>50</w:t>
      </w:r>
      <w:r w:rsidRPr="00E24397">
        <w:rPr>
          <w:rFonts w:ascii="Arial Narrow" w:hAnsi="Arial Narrow" w:cs="Arial Narrow"/>
          <w:bCs/>
          <w:color w:val="000000" w:themeColor="text1"/>
        </w:rPr>
        <w:t>% of</w:t>
      </w:r>
      <w:r w:rsidR="00943918">
        <w:rPr>
          <w:rFonts w:ascii="Arial Narrow" w:hAnsi="Arial Narrow" w:cs="Arial Narrow"/>
          <w:bCs/>
          <w:color w:val="000000" w:themeColor="text1"/>
        </w:rPr>
        <w:t xml:space="preserve"> its overall</w:t>
      </w:r>
      <w:r w:rsidRPr="00E24397">
        <w:rPr>
          <w:rFonts w:ascii="Arial Narrow" w:hAnsi="Arial Narrow" w:cs="Arial Narrow"/>
          <w:bCs/>
          <w:color w:val="000000" w:themeColor="text1"/>
        </w:rPr>
        <w:t xml:space="preserve"> appropriation budget allocation. </w:t>
      </w:r>
    </w:p>
    <w:p w14:paraId="2AE601E5" w14:textId="77777777" w:rsidR="0098171C" w:rsidRPr="00E24397" w:rsidRDefault="0098171C" w:rsidP="00E24397">
      <w:pPr>
        <w:spacing w:after="200" w:line="276" w:lineRule="auto"/>
        <w:rPr>
          <w:rFonts w:ascii="Arial Narrow" w:hAnsi="Arial Narrow" w:cs="Arial Narrow"/>
          <w:bCs/>
          <w:color w:val="000000" w:themeColor="text1"/>
        </w:rPr>
      </w:pPr>
    </w:p>
    <w:p w14:paraId="3F6549A2" w14:textId="494FBD00" w:rsidR="00CE5E34" w:rsidRPr="003E7534" w:rsidRDefault="00E24397" w:rsidP="00E24397">
      <w:pPr>
        <w:spacing w:after="200" w:line="276" w:lineRule="auto"/>
        <w:rPr>
          <w:rFonts w:ascii="Arial Narrow" w:hAnsi="Arial Narrow" w:cs="Arial Narrow"/>
          <w:bCs/>
          <w:color w:val="000000" w:themeColor="text1"/>
        </w:rPr>
      </w:pPr>
      <w:r w:rsidRPr="00E24397">
        <w:rPr>
          <w:rFonts w:ascii="Arial Narrow" w:hAnsi="Arial Narrow" w:cs="Arial Narrow"/>
          <w:bCs/>
          <w:color w:val="000000" w:themeColor="text1"/>
        </w:rPr>
        <w:t xml:space="preserve">The report seeks to provide an overview of the </w:t>
      </w:r>
      <w:r w:rsidR="00E30BB3">
        <w:rPr>
          <w:rFonts w:ascii="Arial Narrow" w:hAnsi="Arial Narrow" w:cs="Arial Narrow"/>
          <w:bCs/>
          <w:color w:val="000000" w:themeColor="text1"/>
        </w:rPr>
        <w:t>2</w:t>
      </w:r>
      <w:r w:rsidR="00E30BB3" w:rsidRPr="00E30BB3">
        <w:rPr>
          <w:rFonts w:ascii="Arial Narrow" w:hAnsi="Arial Narrow" w:cs="Arial Narrow"/>
          <w:bCs/>
          <w:color w:val="000000" w:themeColor="text1"/>
          <w:vertAlign w:val="superscript"/>
        </w:rPr>
        <w:t>nd</w:t>
      </w:r>
      <w:r w:rsidR="00E30BB3">
        <w:rPr>
          <w:rFonts w:ascii="Arial Narrow" w:hAnsi="Arial Narrow" w:cs="Arial Narrow"/>
          <w:bCs/>
          <w:color w:val="000000" w:themeColor="text1"/>
        </w:rPr>
        <w:t xml:space="preserve"> Quarter</w:t>
      </w:r>
      <w:r w:rsidRPr="00E24397">
        <w:rPr>
          <w:rFonts w:ascii="Arial Narrow" w:hAnsi="Arial Narrow" w:cs="Arial Narrow"/>
          <w:bCs/>
          <w:color w:val="000000" w:themeColor="text1"/>
        </w:rPr>
        <w:t xml:space="preserve"> performance of the Gauteng Department of Health for the 202</w:t>
      </w:r>
      <w:r w:rsidR="0018213A">
        <w:rPr>
          <w:rFonts w:ascii="Arial Narrow" w:hAnsi="Arial Narrow" w:cs="Arial Narrow"/>
          <w:bCs/>
          <w:color w:val="000000" w:themeColor="text1"/>
        </w:rPr>
        <w:t>3</w:t>
      </w:r>
      <w:r w:rsidRPr="00E24397">
        <w:rPr>
          <w:rFonts w:ascii="Arial Narrow" w:hAnsi="Arial Narrow" w:cs="Arial Narrow"/>
          <w:bCs/>
          <w:color w:val="000000" w:themeColor="text1"/>
        </w:rPr>
        <w:t>/2</w:t>
      </w:r>
      <w:r w:rsidR="0018213A">
        <w:rPr>
          <w:rFonts w:ascii="Arial Narrow" w:hAnsi="Arial Narrow" w:cs="Arial Narrow"/>
          <w:bCs/>
          <w:color w:val="000000" w:themeColor="text1"/>
        </w:rPr>
        <w:t>4</w:t>
      </w:r>
      <w:r w:rsidRPr="00E24397">
        <w:rPr>
          <w:rFonts w:ascii="Arial Narrow" w:hAnsi="Arial Narrow" w:cs="Arial Narrow"/>
          <w:bCs/>
          <w:color w:val="000000" w:themeColor="text1"/>
        </w:rPr>
        <w:t xml:space="preserve"> Financial Year. This process will assist the Committee to assess whether the department will achieve their planned targets and to complete projects against the allocated budget and timeframes. </w:t>
      </w:r>
      <w:r w:rsidR="00CE5E34" w:rsidRPr="003E7534">
        <w:rPr>
          <w:rFonts w:ascii="Arial Narrow" w:hAnsi="Arial Narrow" w:cs="Arial Narrow"/>
          <w:bCs/>
          <w:color w:val="000000" w:themeColor="text1"/>
        </w:rPr>
        <w:br w:type="page"/>
      </w:r>
    </w:p>
    <w:p w14:paraId="2BC6B32E" w14:textId="77777777" w:rsidR="004B7663" w:rsidRPr="003E7534" w:rsidRDefault="004B7663">
      <w:pPr>
        <w:pStyle w:val="Heading1"/>
        <w:numPr>
          <w:ilvl w:val="0"/>
          <w:numId w:val="2"/>
        </w:numPr>
        <w:shd w:val="clear" w:color="auto" w:fill="D9D9D9" w:themeFill="background1" w:themeFillShade="D9"/>
        <w:spacing w:before="0"/>
        <w:ind w:left="567" w:hanging="567"/>
        <w:rPr>
          <w:rFonts w:ascii="Arial Narrow" w:hAnsi="Arial Narrow"/>
          <w:color w:val="000000" w:themeColor="text1"/>
          <w:sz w:val="22"/>
          <w:szCs w:val="22"/>
        </w:rPr>
      </w:pPr>
      <w:bookmarkStart w:id="5" w:name="_Toc73627803"/>
      <w:r w:rsidRPr="003E7534">
        <w:rPr>
          <w:rFonts w:ascii="Arial Narrow" w:hAnsi="Arial Narrow"/>
          <w:color w:val="000000" w:themeColor="text1"/>
          <w:sz w:val="22"/>
          <w:szCs w:val="22"/>
        </w:rPr>
        <w:t>PROCESS FOLLOWED</w:t>
      </w:r>
      <w:bookmarkEnd w:id="5"/>
    </w:p>
    <w:p w14:paraId="00D4B1B3" w14:textId="77777777" w:rsidR="00F9671F" w:rsidRPr="003E7534" w:rsidRDefault="00F9671F" w:rsidP="00AF0E97">
      <w:pPr>
        <w:ind w:left="284"/>
        <w:jc w:val="left"/>
        <w:rPr>
          <w:rFonts w:ascii="Arial Narrow" w:hAnsi="Arial Narrow" w:cs="Arial Narrow"/>
          <w:bCs/>
          <w:color w:val="000000" w:themeColor="text1"/>
        </w:rPr>
      </w:pPr>
    </w:p>
    <w:p w14:paraId="1227CBB9" w14:textId="3AF96A2E" w:rsidR="00E24397" w:rsidRPr="00E24397" w:rsidRDefault="00E24397">
      <w:pPr>
        <w:pStyle w:val="ListParagraph"/>
        <w:numPr>
          <w:ilvl w:val="0"/>
          <w:numId w:val="3"/>
        </w:numPr>
        <w:spacing w:line="360" w:lineRule="auto"/>
        <w:rPr>
          <w:rFonts w:ascii="Arial Narrow" w:hAnsi="Arial Narrow" w:cs="Arial Narrow"/>
          <w:bCs/>
          <w:color w:val="000000" w:themeColor="text1"/>
        </w:rPr>
      </w:pPr>
      <w:r w:rsidRPr="00E24397">
        <w:rPr>
          <w:rFonts w:ascii="Arial Narrow" w:hAnsi="Arial Narrow" w:cs="Arial Narrow"/>
          <w:bCs/>
          <w:color w:val="000000" w:themeColor="text1"/>
        </w:rPr>
        <w:t xml:space="preserve">The Department’s </w:t>
      </w:r>
      <w:r w:rsidR="00B85235">
        <w:rPr>
          <w:rFonts w:ascii="Arial Narrow" w:hAnsi="Arial Narrow" w:cs="Arial Narrow"/>
          <w:bCs/>
          <w:color w:val="000000" w:themeColor="text1"/>
        </w:rPr>
        <w:t>second quarterly</w:t>
      </w:r>
      <w:r w:rsidRPr="00E24397">
        <w:rPr>
          <w:rFonts w:ascii="Arial Narrow" w:hAnsi="Arial Narrow" w:cs="Arial Narrow"/>
          <w:bCs/>
          <w:color w:val="000000" w:themeColor="text1"/>
        </w:rPr>
        <w:t xml:space="preserve"> report was formally referred to the Portfolio Committee on the </w:t>
      </w:r>
      <w:r w:rsidR="00466821">
        <w:rPr>
          <w:rFonts w:ascii="Arial Narrow" w:hAnsi="Arial Narrow" w:cs="Arial Narrow"/>
          <w:bCs/>
          <w:color w:val="000000" w:themeColor="text1"/>
        </w:rPr>
        <w:t>01</w:t>
      </w:r>
      <w:r w:rsidR="00466821" w:rsidRPr="00466821">
        <w:rPr>
          <w:rFonts w:ascii="Arial Narrow" w:hAnsi="Arial Narrow" w:cs="Arial Narrow"/>
          <w:bCs/>
          <w:color w:val="000000" w:themeColor="text1"/>
          <w:vertAlign w:val="superscript"/>
        </w:rPr>
        <w:t>st of</w:t>
      </w:r>
      <w:r w:rsidR="00466821">
        <w:rPr>
          <w:rFonts w:ascii="Arial Narrow" w:hAnsi="Arial Narrow" w:cs="Arial Narrow"/>
          <w:bCs/>
          <w:color w:val="000000" w:themeColor="text1"/>
        </w:rPr>
        <w:t xml:space="preserve"> November</w:t>
      </w:r>
      <w:r w:rsidR="00755550">
        <w:rPr>
          <w:rFonts w:ascii="Arial Narrow" w:hAnsi="Arial Narrow" w:cs="Arial Narrow"/>
          <w:bCs/>
          <w:color w:val="000000" w:themeColor="text1"/>
        </w:rPr>
        <w:t xml:space="preserve"> </w:t>
      </w:r>
      <w:r w:rsidR="00755550" w:rsidRPr="00E24397">
        <w:rPr>
          <w:rFonts w:ascii="Arial Narrow" w:hAnsi="Arial Narrow" w:cs="Arial Narrow"/>
          <w:bCs/>
          <w:color w:val="000000" w:themeColor="text1"/>
        </w:rPr>
        <w:t>2023</w:t>
      </w:r>
      <w:r w:rsidRPr="00E24397">
        <w:rPr>
          <w:rFonts w:ascii="Arial Narrow" w:hAnsi="Arial Narrow" w:cs="Arial Narrow"/>
          <w:bCs/>
          <w:color w:val="000000" w:themeColor="text1"/>
        </w:rPr>
        <w:t xml:space="preserve"> by the Speaker Ms LM Mekgwe for consideration, </w:t>
      </w:r>
      <w:r w:rsidR="001B3D2A" w:rsidRPr="00E24397">
        <w:rPr>
          <w:rFonts w:ascii="Arial Narrow" w:hAnsi="Arial Narrow" w:cs="Arial Narrow"/>
          <w:bCs/>
          <w:color w:val="000000" w:themeColor="text1"/>
        </w:rPr>
        <w:t>deliberation,</w:t>
      </w:r>
      <w:r w:rsidRPr="00E24397">
        <w:rPr>
          <w:rFonts w:ascii="Arial Narrow" w:hAnsi="Arial Narrow" w:cs="Arial Narrow"/>
          <w:bCs/>
          <w:color w:val="000000" w:themeColor="text1"/>
        </w:rPr>
        <w:t xml:space="preserve"> and report. The Committee then embarked on an assessment and scrutiny of the </w:t>
      </w:r>
      <w:r w:rsidR="00466821">
        <w:rPr>
          <w:rFonts w:ascii="Arial Narrow" w:hAnsi="Arial Narrow" w:cs="Arial Narrow"/>
          <w:bCs/>
          <w:color w:val="000000" w:themeColor="text1"/>
        </w:rPr>
        <w:t>2</w:t>
      </w:r>
      <w:r w:rsidR="005537D5" w:rsidRPr="00466821">
        <w:rPr>
          <w:rFonts w:ascii="Arial Narrow" w:hAnsi="Arial Narrow" w:cs="Arial Narrow"/>
          <w:bCs/>
          <w:color w:val="000000" w:themeColor="text1"/>
          <w:vertAlign w:val="superscript"/>
        </w:rPr>
        <w:t>nd</w:t>
      </w:r>
      <w:r w:rsidR="005537D5">
        <w:rPr>
          <w:rFonts w:ascii="Arial Narrow" w:hAnsi="Arial Narrow" w:cs="Arial Narrow"/>
          <w:bCs/>
          <w:color w:val="000000" w:themeColor="text1"/>
        </w:rPr>
        <w:t xml:space="preserve"> quarterly</w:t>
      </w:r>
      <w:r w:rsidRPr="00E24397">
        <w:rPr>
          <w:rFonts w:ascii="Arial Narrow" w:hAnsi="Arial Narrow" w:cs="Arial Narrow"/>
          <w:bCs/>
          <w:color w:val="000000" w:themeColor="text1"/>
        </w:rPr>
        <w:t xml:space="preserve"> report for 202</w:t>
      </w:r>
      <w:r w:rsidR="0018213A">
        <w:rPr>
          <w:rFonts w:ascii="Arial Narrow" w:hAnsi="Arial Narrow" w:cs="Arial Narrow"/>
          <w:bCs/>
          <w:color w:val="000000" w:themeColor="text1"/>
        </w:rPr>
        <w:t>3</w:t>
      </w:r>
      <w:r w:rsidRPr="00E24397">
        <w:rPr>
          <w:rFonts w:ascii="Arial Narrow" w:hAnsi="Arial Narrow" w:cs="Arial Narrow"/>
          <w:bCs/>
          <w:color w:val="000000" w:themeColor="text1"/>
        </w:rPr>
        <w:t>/2</w:t>
      </w:r>
      <w:r w:rsidR="0018213A">
        <w:rPr>
          <w:rFonts w:ascii="Arial Narrow" w:hAnsi="Arial Narrow" w:cs="Arial Narrow"/>
          <w:bCs/>
          <w:color w:val="000000" w:themeColor="text1"/>
        </w:rPr>
        <w:t>4</w:t>
      </w:r>
      <w:r w:rsidRPr="00E24397">
        <w:rPr>
          <w:rFonts w:ascii="Arial Narrow" w:hAnsi="Arial Narrow" w:cs="Arial Narrow"/>
          <w:bCs/>
          <w:color w:val="000000" w:themeColor="text1"/>
        </w:rPr>
        <w:t xml:space="preserve"> FY. </w:t>
      </w:r>
    </w:p>
    <w:p w14:paraId="1BBF2444" w14:textId="451FE140" w:rsidR="00E24397" w:rsidRPr="00E24397" w:rsidRDefault="00E24397">
      <w:pPr>
        <w:pStyle w:val="ListParagraph"/>
        <w:numPr>
          <w:ilvl w:val="0"/>
          <w:numId w:val="3"/>
        </w:numPr>
        <w:spacing w:line="360" w:lineRule="auto"/>
        <w:rPr>
          <w:rFonts w:ascii="Arial Narrow" w:hAnsi="Arial Narrow" w:cs="Arial Narrow"/>
          <w:bCs/>
          <w:color w:val="000000" w:themeColor="text1"/>
        </w:rPr>
      </w:pPr>
      <w:r w:rsidRPr="00E24397">
        <w:rPr>
          <w:rFonts w:ascii="Arial Narrow" w:hAnsi="Arial Narrow" w:cs="Arial Narrow"/>
          <w:bCs/>
          <w:color w:val="000000" w:themeColor="text1"/>
        </w:rPr>
        <w:t xml:space="preserve">The Committee held a preparatory meeting on the </w:t>
      </w:r>
      <w:r w:rsidR="00A60F0F">
        <w:rPr>
          <w:rFonts w:ascii="Arial Narrow" w:hAnsi="Arial Narrow" w:cs="Arial Narrow"/>
          <w:bCs/>
          <w:color w:val="000000" w:themeColor="text1"/>
        </w:rPr>
        <w:t>15</w:t>
      </w:r>
      <w:r w:rsidR="00A60F0F" w:rsidRPr="00ED4A67">
        <w:rPr>
          <w:rFonts w:ascii="Arial Narrow" w:hAnsi="Arial Narrow" w:cs="Arial Narrow"/>
          <w:bCs/>
          <w:color w:val="000000" w:themeColor="text1"/>
          <w:vertAlign w:val="superscript"/>
        </w:rPr>
        <w:t>th of</w:t>
      </w:r>
      <w:r w:rsidR="00ED4A67">
        <w:rPr>
          <w:rFonts w:ascii="Arial Narrow" w:hAnsi="Arial Narrow" w:cs="Arial Narrow"/>
          <w:bCs/>
          <w:color w:val="000000" w:themeColor="text1"/>
        </w:rPr>
        <w:t xml:space="preserve"> November</w:t>
      </w:r>
      <w:r w:rsidR="002B073D">
        <w:rPr>
          <w:rFonts w:ascii="Arial Narrow" w:hAnsi="Arial Narrow" w:cs="Arial Narrow"/>
          <w:bCs/>
          <w:color w:val="000000" w:themeColor="text1"/>
        </w:rPr>
        <w:t xml:space="preserve"> 2023</w:t>
      </w:r>
      <w:r w:rsidRPr="00E24397">
        <w:rPr>
          <w:rFonts w:ascii="Arial Narrow" w:hAnsi="Arial Narrow" w:cs="Arial Narrow"/>
          <w:bCs/>
          <w:color w:val="000000" w:themeColor="text1"/>
        </w:rPr>
        <w:t xml:space="preserve"> where the Committee Researcher made a presentation on the analysis of the Department’s</w:t>
      </w:r>
      <w:r w:rsidR="00180D95">
        <w:rPr>
          <w:rFonts w:ascii="Arial Narrow" w:hAnsi="Arial Narrow" w:cs="Arial Narrow"/>
          <w:bCs/>
          <w:color w:val="000000" w:themeColor="text1"/>
        </w:rPr>
        <w:t xml:space="preserve"> 202</w:t>
      </w:r>
      <w:r w:rsidR="0018213A">
        <w:rPr>
          <w:rFonts w:ascii="Arial Narrow" w:hAnsi="Arial Narrow" w:cs="Arial Narrow"/>
          <w:bCs/>
          <w:color w:val="000000" w:themeColor="text1"/>
        </w:rPr>
        <w:t>3</w:t>
      </w:r>
      <w:r w:rsidR="00180D95">
        <w:rPr>
          <w:rFonts w:ascii="Arial Narrow" w:hAnsi="Arial Narrow" w:cs="Arial Narrow"/>
          <w:bCs/>
          <w:color w:val="000000" w:themeColor="text1"/>
        </w:rPr>
        <w:t>/2</w:t>
      </w:r>
      <w:r w:rsidR="0018213A">
        <w:rPr>
          <w:rFonts w:ascii="Arial Narrow" w:hAnsi="Arial Narrow" w:cs="Arial Narrow"/>
          <w:bCs/>
          <w:color w:val="000000" w:themeColor="text1"/>
        </w:rPr>
        <w:t>4</w:t>
      </w:r>
      <w:r w:rsidR="00180D95">
        <w:rPr>
          <w:rFonts w:ascii="Arial Narrow" w:hAnsi="Arial Narrow" w:cs="Arial Narrow"/>
          <w:bCs/>
          <w:color w:val="000000" w:themeColor="text1"/>
        </w:rPr>
        <w:t xml:space="preserve"> FY</w:t>
      </w:r>
      <w:r w:rsidR="003F21D9">
        <w:rPr>
          <w:rFonts w:ascii="Arial Narrow" w:hAnsi="Arial Narrow" w:cs="Arial Narrow"/>
          <w:bCs/>
          <w:color w:val="000000" w:themeColor="text1"/>
        </w:rPr>
        <w:t xml:space="preserve"> </w:t>
      </w:r>
      <w:r w:rsidR="00ED4A67">
        <w:rPr>
          <w:rFonts w:ascii="Arial Narrow" w:hAnsi="Arial Narrow" w:cs="Arial Narrow"/>
          <w:bCs/>
          <w:color w:val="000000" w:themeColor="text1"/>
        </w:rPr>
        <w:t>2</w:t>
      </w:r>
      <w:r w:rsidR="00403BAC" w:rsidRPr="00ED4A67">
        <w:rPr>
          <w:rFonts w:ascii="Arial Narrow" w:hAnsi="Arial Narrow" w:cs="Arial Narrow"/>
          <w:bCs/>
          <w:color w:val="000000" w:themeColor="text1"/>
          <w:vertAlign w:val="superscript"/>
        </w:rPr>
        <w:t>nd</w:t>
      </w:r>
      <w:r w:rsidR="00403BAC">
        <w:rPr>
          <w:rFonts w:ascii="Arial Narrow" w:hAnsi="Arial Narrow" w:cs="Arial Narrow"/>
          <w:bCs/>
          <w:color w:val="000000" w:themeColor="text1"/>
        </w:rPr>
        <w:t xml:space="preserve"> Quarterly</w:t>
      </w:r>
      <w:r w:rsidRPr="00E24397">
        <w:rPr>
          <w:rFonts w:ascii="Arial Narrow" w:hAnsi="Arial Narrow" w:cs="Arial Narrow"/>
          <w:bCs/>
          <w:color w:val="000000" w:themeColor="text1"/>
        </w:rPr>
        <w:t xml:space="preserve"> Report. </w:t>
      </w:r>
    </w:p>
    <w:p w14:paraId="0EDF170D" w14:textId="46B69585" w:rsidR="00E24397" w:rsidRPr="00E24397" w:rsidRDefault="00E24397">
      <w:pPr>
        <w:pStyle w:val="ListParagraph"/>
        <w:numPr>
          <w:ilvl w:val="0"/>
          <w:numId w:val="3"/>
        </w:numPr>
        <w:spacing w:line="360" w:lineRule="auto"/>
        <w:rPr>
          <w:rFonts w:ascii="Arial Narrow" w:hAnsi="Arial Narrow" w:cs="Arial Narrow"/>
          <w:bCs/>
          <w:color w:val="000000" w:themeColor="text1"/>
        </w:rPr>
      </w:pPr>
      <w:r w:rsidRPr="00E24397">
        <w:rPr>
          <w:rFonts w:ascii="Arial Narrow" w:hAnsi="Arial Narrow" w:cs="Arial Narrow"/>
          <w:bCs/>
          <w:color w:val="000000" w:themeColor="text1"/>
        </w:rPr>
        <w:t xml:space="preserve">On the </w:t>
      </w:r>
      <w:r w:rsidR="00403BAC">
        <w:rPr>
          <w:rFonts w:ascii="Arial Narrow" w:hAnsi="Arial Narrow" w:cs="Arial Narrow"/>
          <w:bCs/>
          <w:color w:val="000000" w:themeColor="text1"/>
        </w:rPr>
        <w:t>16</w:t>
      </w:r>
      <w:r w:rsidR="00403BAC" w:rsidRPr="00403BAC">
        <w:rPr>
          <w:rFonts w:ascii="Arial Narrow" w:hAnsi="Arial Narrow" w:cs="Arial Narrow"/>
          <w:bCs/>
          <w:color w:val="000000" w:themeColor="text1"/>
          <w:vertAlign w:val="superscript"/>
        </w:rPr>
        <w:t>th of</w:t>
      </w:r>
      <w:r w:rsidR="00403BAC">
        <w:rPr>
          <w:rFonts w:ascii="Arial Narrow" w:hAnsi="Arial Narrow" w:cs="Arial Narrow"/>
          <w:bCs/>
          <w:color w:val="000000" w:themeColor="text1"/>
        </w:rPr>
        <w:t xml:space="preserve"> November </w:t>
      </w:r>
      <w:r w:rsidR="0018213A">
        <w:rPr>
          <w:rFonts w:ascii="Arial Narrow" w:hAnsi="Arial Narrow" w:cs="Arial Narrow"/>
          <w:bCs/>
          <w:color w:val="000000" w:themeColor="text1"/>
        </w:rPr>
        <w:t>2023</w:t>
      </w:r>
      <w:r w:rsidRPr="00E24397">
        <w:rPr>
          <w:rFonts w:ascii="Arial Narrow" w:hAnsi="Arial Narrow" w:cs="Arial Narrow"/>
          <w:bCs/>
          <w:color w:val="000000" w:themeColor="text1"/>
        </w:rPr>
        <w:t>, the Gauteng Department of Health</w:t>
      </w:r>
      <w:r w:rsidR="003F21D9">
        <w:rPr>
          <w:rFonts w:ascii="Arial Narrow" w:hAnsi="Arial Narrow" w:cs="Arial Narrow"/>
          <w:bCs/>
          <w:color w:val="000000" w:themeColor="text1"/>
        </w:rPr>
        <w:t xml:space="preserve"> and Wellness</w:t>
      </w:r>
      <w:r w:rsidRPr="00E24397">
        <w:rPr>
          <w:rFonts w:ascii="Arial Narrow" w:hAnsi="Arial Narrow" w:cs="Arial Narrow"/>
          <w:bCs/>
          <w:color w:val="000000" w:themeColor="text1"/>
        </w:rPr>
        <w:t xml:space="preserve"> led by the MEC </w:t>
      </w:r>
      <w:r w:rsidR="003F21D9">
        <w:rPr>
          <w:rFonts w:ascii="Arial Narrow" w:hAnsi="Arial Narrow" w:cs="Arial Narrow"/>
          <w:bCs/>
          <w:color w:val="000000" w:themeColor="text1"/>
        </w:rPr>
        <w:t xml:space="preserve">Nobantu Nkomo-Ralehoko </w:t>
      </w:r>
      <w:r w:rsidRPr="00E24397">
        <w:rPr>
          <w:rFonts w:ascii="Arial Narrow" w:hAnsi="Arial Narrow" w:cs="Arial Narrow"/>
          <w:bCs/>
          <w:color w:val="000000" w:themeColor="text1"/>
        </w:rPr>
        <w:t xml:space="preserve">presented the Department’s </w:t>
      </w:r>
      <w:r w:rsidR="00A60F0F">
        <w:rPr>
          <w:rFonts w:ascii="Arial Narrow" w:hAnsi="Arial Narrow" w:cs="Arial Narrow"/>
          <w:bCs/>
          <w:color w:val="000000" w:themeColor="text1"/>
        </w:rPr>
        <w:t>Second Quarterly</w:t>
      </w:r>
      <w:r w:rsidRPr="00E24397">
        <w:rPr>
          <w:rFonts w:ascii="Arial Narrow" w:hAnsi="Arial Narrow" w:cs="Arial Narrow"/>
          <w:bCs/>
          <w:color w:val="000000" w:themeColor="text1"/>
        </w:rPr>
        <w:t xml:space="preserve"> Report. </w:t>
      </w:r>
    </w:p>
    <w:p w14:paraId="4684DEBC" w14:textId="7AFE5429" w:rsidR="00ED70F4" w:rsidRPr="00381667" w:rsidRDefault="00E24397">
      <w:pPr>
        <w:pStyle w:val="ListParagraph"/>
        <w:numPr>
          <w:ilvl w:val="0"/>
          <w:numId w:val="3"/>
        </w:numPr>
        <w:spacing w:after="0" w:line="360" w:lineRule="auto"/>
        <w:jc w:val="both"/>
        <w:rPr>
          <w:rFonts w:ascii="Arial Narrow" w:hAnsi="Arial Narrow" w:cs="Arial Narrow"/>
        </w:rPr>
      </w:pPr>
      <w:r w:rsidRPr="00E24397">
        <w:rPr>
          <w:rFonts w:ascii="Arial Narrow" w:hAnsi="Arial Narrow" w:cs="Arial Narrow"/>
          <w:bCs/>
          <w:color w:val="000000" w:themeColor="text1"/>
        </w:rPr>
        <w:t xml:space="preserve">On the </w:t>
      </w:r>
      <w:r w:rsidR="002D5CE7">
        <w:rPr>
          <w:rFonts w:ascii="Arial Narrow" w:hAnsi="Arial Narrow" w:cs="Arial Narrow"/>
          <w:bCs/>
          <w:color w:val="000000" w:themeColor="text1"/>
        </w:rPr>
        <w:t>30</w:t>
      </w:r>
      <w:r w:rsidR="002D5CE7" w:rsidRPr="002D5CE7">
        <w:rPr>
          <w:rFonts w:ascii="Arial Narrow" w:hAnsi="Arial Narrow" w:cs="Arial Narrow"/>
          <w:bCs/>
          <w:color w:val="000000" w:themeColor="text1"/>
          <w:vertAlign w:val="superscript"/>
        </w:rPr>
        <w:t>th</w:t>
      </w:r>
      <w:r w:rsidR="002D5CE7">
        <w:rPr>
          <w:rFonts w:ascii="Arial Narrow" w:hAnsi="Arial Narrow" w:cs="Arial Narrow"/>
          <w:bCs/>
          <w:color w:val="000000" w:themeColor="text1"/>
        </w:rPr>
        <w:t xml:space="preserve"> of November</w:t>
      </w:r>
      <w:r w:rsidR="00A60F0F">
        <w:rPr>
          <w:rFonts w:ascii="Arial Narrow" w:hAnsi="Arial Narrow" w:cs="Arial Narrow"/>
          <w:bCs/>
          <w:color w:val="000000" w:themeColor="text1"/>
        </w:rPr>
        <w:t xml:space="preserve"> 2023</w:t>
      </w:r>
      <w:r w:rsidR="00A25A41">
        <w:rPr>
          <w:rFonts w:ascii="Arial Narrow" w:hAnsi="Arial Narrow" w:cs="Arial Narrow"/>
          <w:bCs/>
          <w:color w:val="000000" w:themeColor="text1"/>
        </w:rPr>
        <w:t>,</w:t>
      </w:r>
      <w:r w:rsidRPr="00E24397">
        <w:rPr>
          <w:rFonts w:ascii="Arial Narrow" w:hAnsi="Arial Narrow" w:cs="Arial Narrow"/>
          <w:bCs/>
          <w:color w:val="000000" w:themeColor="text1"/>
        </w:rPr>
        <w:t xml:space="preserve"> the Committee considered, </w:t>
      </w:r>
      <w:r w:rsidR="001B3D2A" w:rsidRPr="00E24397">
        <w:rPr>
          <w:rFonts w:ascii="Arial Narrow" w:hAnsi="Arial Narrow" w:cs="Arial Narrow"/>
          <w:bCs/>
          <w:color w:val="000000" w:themeColor="text1"/>
        </w:rPr>
        <w:t>deliberated,</w:t>
      </w:r>
      <w:r w:rsidRPr="00E24397">
        <w:rPr>
          <w:rFonts w:ascii="Arial Narrow" w:hAnsi="Arial Narrow" w:cs="Arial Narrow"/>
          <w:bCs/>
          <w:color w:val="000000" w:themeColor="text1"/>
        </w:rPr>
        <w:t xml:space="preserve"> and adopted the report.</w:t>
      </w:r>
      <w:r w:rsidR="00ED70F4" w:rsidRPr="00381667">
        <w:rPr>
          <w:rFonts w:ascii="Arial Narrow" w:hAnsi="Arial Narrow" w:cs="Arial Narrow"/>
          <w:bCs/>
        </w:rPr>
        <w:br w:type="page"/>
      </w:r>
    </w:p>
    <w:p w14:paraId="7261AED5" w14:textId="7E51290C" w:rsidR="004B7663" w:rsidRPr="00D74068" w:rsidRDefault="001D680E">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6" w:name="_Toc73627804"/>
      <w:r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001E2ED4" w:rsidRPr="00D74068">
        <w:rPr>
          <w:rFonts w:ascii="Arial Narrow" w:hAnsi="Arial Narrow"/>
          <w:color w:val="auto"/>
          <w:sz w:val="22"/>
          <w:szCs w:val="22"/>
        </w:rPr>
        <w:t xml:space="preserve"> </w:t>
      </w:r>
      <w:r w:rsidR="006F5174" w:rsidRPr="00D74068">
        <w:rPr>
          <w:rFonts w:ascii="Arial Narrow" w:hAnsi="Arial Narrow"/>
          <w:color w:val="auto"/>
          <w:sz w:val="22"/>
          <w:szCs w:val="22"/>
        </w:rPr>
        <w:t xml:space="preserve">ACHIEVEMENT OF </w:t>
      </w:r>
      <w:r w:rsidR="004B7663" w:rsidRPr="00D74068">
        <w:rPr>
          <w:rFonts w:ascii="Arial Narrow" w:hAnsi="Arial Narrow"/>
          <w:color w:val="auto"/>
          <w:sz w:val="22"/>
          <w:szCs w:val="22"/>
        </w:rPr>
        <w:t xml:space="preserve">STRATEGIC </w:t>
      </w:r>
      <w:r w:rsidR="00396E0C" w:rsidRPr="00D74068">
        <w:rPr>
          <w:rFonts w:ascii="Arial Narrow" w:hAnsi="Arial Narrow"/>
          <w:color w:val="auto"/>
          <w:sz w:val="22"/>
          <w:szCs w:val="22"/>
        </w:rPr>
        <w:t>PRIORITIES</w:t>
      </w:r>
      <w:bookmarkEnd w:id="6"/>
    </w:p>
    <w:tbl>
      <w:tblPr>
        <w:tblStyle w:val="TableGrid"/>
        <w:tblW w:w="5000" w:type="pct"/>
        <w:tblLook w:val="04A0" w:firstRow="1" w:lastRow="0" w:firstColumn="1" w:lastColumn="0" w:noHBand="0" w:noVBand="1"/>
      </w:tblPr>
      <w:tblGrid>
        <w:gridCol w:w="13948"/>
      </w:tblGrid>
      <w:tr w:rsidR="00600AFA" w:rsidRPr="00D74068" w14:paraId="5F542C00" w14:textId="77777777" w:rsidTr="000601F9">
        <w:trPr>
          <w:tblHeader/>
        </w:trPr>
        <w:tc>
          <w:tcPr>
            <w:tcW w:w="5000" w:type="pct"/>
            <w:shd w:val="clear" w:color="auto" w:fill="EAF1DD" w:themeFill="accent3" w:themeFillTint="33"/>
          </w:tcPr>
          <w:p w14:paraId="1ADB04CF" w14:textId="13D4E19B" w:rsidR="00600AFA" w:rsidRPr="00D74068" w:rsidRDefault="00600AFA" w:rsidP="000601F9">
            <w:pPr>
              <w:rPr>
                <w:rFonts w:ascii="Arial Narrow" w:hAnsi="Arial Narrow" w:cs="Arial Narrow"/>
                <w:b/>
                <w:bCs/>
              </w:rPr>
            </w:pPr>
            <w:r w:rsidRPr="00D74068">
              <w:rPr>
                <w:rFonts w:ascii="Arial Narrow" w:hAnsi="Arial Narrow" w:cs="Arial Narrow"/>
                <w:b/>
                <w:bCs/>
              </w:rPr>
              <w:t xml:space="preserve">1.1 THE DETAILS ON </w:t>
            </w:r>
            <w:r w:rsidR="00D74068" w:rsidRPr="00D74068">
              <w:rPr>
                <w:rFonts w:ascii="Arial Narrow" w:hAnsi="Arial Narrow" w:cs="Arial Narrow"/>
                <w:b/>
                <w:bCs/>
              </w:rPr>
              <w:t>Department / Entity</w:t>
            </w:r>
            <w:r w:rsidRPr="00D74068">
              <w:rPr>
                <w:rFonts w:ascii="Arial Narrow" w:hAnsi="Arial Narrow" w:cs="Arial Narrow"/>
                <w:b/>
                <w:bCs/>
              </w:rPr>
              <w:t xml:space="preserve"> achievement on relevant Strategic Priorities for the period under review]</w:t>
            </w:r>
          </w:p>
        </w:tc>
      </w:tr>
      <w:tr w:rsidR="00600AFA" w:rsidRPr="00D74068" w14:paraId="0D94264B" w14:textId="77777777" w:rsidTr="000601F9">
        <w:tc>
          <w:tcPr>
            <w:tcW w:w="5000" w:type="pct"/>
          </w:tcPr>
          <w:p w14:paraId="08F2FF9F" w14:textId="5705D10E" w:rsidR="00C635E6" w:rsidRDefault="008C23F0" w:rsidP="001C59CD">
            <w:pPr>
              <w:rPr>
                <w:rFonts w:ascii="Arial Narrow" w:hAnsi="Arial Narrow" w:cs="Arial Narrow"/>
              </w:rPr>
            </w:pPr>
            <w:r>
              <w:rPr>
                <w:rFonts w:ascii="Arial Narrow" w:hAnsi="Arial Narrow" w:cs="Arial Narrow"/>
              </w:rPr>
              <w:t xml:space="preserve">The </w:t>
            </w:r>
            <w:r w:rsidRPr="008C23F0">
              <w:rPr>
                <w:rFonts w:ascii="Arial Narrow" w:hAnsi="Arial Narrow" w:cs="Arial Narrow"/>
              </w:rPr>
              <w:t>Department had achieved</w:t>
            </w:r>
            <w:r w:rsidR="009E1EA8">
              <w:rPr>
                <w:rFonts w:ascii="Arial Narrow" w:hAnsi="Arial Narrow" w:cs="Arial Narrow"/>
              </w:rPr>
              <w:t xml:space="preserve"> </w:t>
            </w:r>
            <w:r w:rsidR="00076F7D">
              <w:rPr>
                <w:rFonts w:ascii="Arial Narrow" w:hAnsi="Arial Narrow" w:cs="Arial Narrow"/>
              </w:rPr>
              <w:t>62</w:t>
            </w:r>
            <w:r w:rsidR="009E1EA8">
              <w:rPr>
                <w:rFonts w:ascii="Arial Narrow" w:hAnsi="Arial Narrow" w:cs="Arial Narrow"/>
              </w:rPr>
              <w:t>% of its targets</w:t>
            </w:r>
            <w:r w:rsidR="007F2FB2">
              <w:rPr>
                <w:rFonts w:ascii="Arial Narrow" w:hAnsi="Arial Narrow" w:cs="Arial Narrow"/>
              </w:rPr>
              <w:t xml:space="preserve"> noting a</w:t>
            </w:r>
            <w:r w:rsidR="00D62845">
              <w:rPr>
                <w:rFonts w:ascii="Arial Narrow" w:hAnsi="Arial Narrow" w:cs="Arial Narrow"/>
              </w:rPr>
              <w:t>n improved</w:t>
            </w:r>
            <w:r w:rsidR="00267F21">
              <w:rPr>
                <w:rFonts w:ascii="Arial Narrow" w:hAnsi="Arial Narrow" w:cs="Arial Narrow"/>
              </w:rPr>
              <w:t xml:space="preserve"> performance</w:t>
            </w:r>
            <w:r w:rsidR="007F2FB2">
              <w:rPr>
                <w:rFonts w:ascii="Arial Narrow" w:hAnsi="Arial Narrow" w:cs="Arial Narrow"/>
              </w:rPr>
              <w:t xml:space="preserve"> </w:t>
            </w:r>
            <w:r w:rsidR="0009558A">
              <w:rPr>
                <w:rFonts w:ascii="Arial Narrow" w:hAnsi="Arial Narrow" w:cs="Arial Narrow"/>
              </w:rPr>
              <w:t xml:space="preserve">of </w:t>
            </w:r>
            <w:r w:rsidR="00076F7D">
              <w:rPr>
                <w:rFonts w:ascii="Arial Narrow" w:hAnsi="Arial Narrow" w:cs="Arial Narrow"/>
              </w:rPr>
              <w:t>9</w:t>
            </w:r>
            <w:r w:rsidR="007F2FB2">
              <w:rPr>
                <w:rFonts w:ascii="Arial Narrow" w:hAnsi="Arial Narrow" w:cs="Arial Narrow"/>
              </w:rPr>
              <w:t xml:space="preserve">% from previous quarter. </w:t>
            </w:r>
            <w:r w:rsidR="009E1EA8">
              <w:rPr>
                <w:rFonts w:ascii="Arial Narrow" w:hAnsi="Arial Narrow" w:cs="Arial Narrow"/>
              </w:rPr>
              <w:t xml:space="preserve"> from the set targets of </w:t>
            </w:r>
            <w:r w:rsidR="00C0646F" w:rsidRPr="0098171C">
              <w:rPr>
                <w:rFonts w:ascii="Arial Narrow" w:hAnsi="Arial Narrow" w:cs="Arial Narrow"/>
              </w:rPr>
              <w:t>1</w:t>
            </w:r>
            <w:r w:rsidR="0018213A">
              <w:rPr>
                <w:rFonts w:ascii="Arial Narrow" w:hAnsi="Arial Narrow" w:cs="Arial Narrow"/>
              </w:rPr>
              <w:t>1</w:t>
            </w:r>
            <w:r w:rsidR="00D73696">
              <w:rPr>
                <w:rFonts w:ascii="Arial Narrow" w:hAnsi="Arial Narrow" w:cs="Arial Narrow"/>
              </w:rPr>
              <w:t>5</w:t>
            </w:r>
            <w:r w:rsidR="009E1EA8" w:rsidRPr="0098171C">
              <w:rPr>
                <w:rFonts w:ascii="Arial Narrow" w:hAnsi="Arial Narrow" w:cs="Arial Narrow"/>
              </w:rPr>
              <w:t xml:space="preserve"> </w:t>
            </w:r>
            <w:r w:rsidR="009E1EA8">
              <w:rPr>
                <w:rFonts w:ascii="Arial Narrow" w:hAnsi="Arial Narrow" w:cs="Arial Narrow"/>
              </w:rPr>
              <w:t>in the quarter under review</w:t>
            </w:r>
            <w:r w:rsidRPr="008C23F0">
              <w:rPr>
                <w:rFonts w:ascii="Arial Narrow" w:hAnsi="Arial Narrow" w:cs="Arial Narrow"/>
              </w:rPr>
              <w:t>.</w:t>
            </w:r>
          </w:p>
          <w:p w14:paraId="6D6BFED3" w14:textId="77777777" w:rsidR="003123ED" w:rsidRPr="00975788" w:rsidRDefault="003123ED" w:rsidP="001C59CD">
            <w:pPr>
              <w:rPr>
                <w:rFonts w:ascii="Arial Narrow" w:hAnsi="Arial Narrow" w:cs="Arial Narrow"/>
              </w:rPr>
            </w:pPr>
          </w:p>
          <w:p w14:paraId="59B8398D" w14:textId="39C30599" w:rsidR="001B21F3" w:rsidRPr="00824F2C" w:rsidRDefault="00011FCB" w:rsidP="001C59CD">
            <w:pPr>
              <w:rPr>
                <w:rFonts w:ascii="Arial Narrow" w:hAnsi="Arial Narrow" w:cs="Arial Narrow"/>
                <w:color w:val="FF0000"/>
              </w:rPr>
            </w:pPr>
            <w:r w:rsidRPr="003B3C60">
              <w:rPr>
                <w:rFonts w:ascii="Arial Narrow" w:hAnsi="Arial Narrow" w:cs="Arial Narrow"/>
              </w:rPr>
              <w:t xml:space="preserve">Percentage of hospitals with Integrated Health Information systems, </w:t>
            </w:r>
            <w:r w:rsidR="006E78DA" w:rsidRPr="003B3C60">
              <w:rPr>
                <w:rFonts w:ascii="Arial Narrow" w:hAnsi="Arial Narrow" w:cs="Arial Narrow"/>
              </w:rPr>
              <w:t>Severity Assessment Code</w:t>
            </w:r>
            <w:r w:rsidR="0053301F">
              <w:rPr>
                <w:rFonts w:ascii="Arial Narrow" w:hAnsi="Arial Narrow" w:cs="Arial Narrow"/>
              </w:rPr>
              <w:t xml:space="preserve"> 1</w:t>
            </w:r>
            <w:r w:rsidR="006E78DA" w:rsidRPr="003B3C60">
              <w:rPr>
                <w:rFonts w:ascii="Arial Narrow" w:hAnsi="Arial Narrow" w:cs="Arial Narrow"/>
              </w:rPr>
              <w:t xml:space="preserve"> incident reported within 24hrs at 100% against the </w:t>
            </w:r>
            <w:r w:rsidR="006E78DA" w:rsidRPr="007C6D95">
              <w:rPr>
                <w:rFonts w:ascii="Arial Narrow" w:hAnsi="Arial Narrow" w:cs="Arial Narrow"/>
              </w:rPr>
              <w:t xml:space="preserve">target of 95%, </w:t>
            </w:r>
            <w:r w:rsidR="00CA5DE3" w:rsidRPr="007C6D95">
              <w:rPr>
                <w:rFonts w:ascii="Arial Narrow" w:hAnsi="Arial Narrow" w:cs="Arial Narrow"/>
              </w:rPr>
              <w:t xml:space="preserve">Complaint </w:t>
            </w:r>
            <w:r w:rsidR="00BE40D3" w:rsidRPr="007C6D95">
              <w:rPr>
                <w:rFonts w:ascii="Arial Narrow" w:hAnsi="Arial Narrow" w:cs="Arial Narrow"/>
              </w:rPr>
              <w:t>resolution within 25 working days at 9</w:t>
            </w:r>
            <w:r w:rsidR="008C33C0" w:rsidRPr="007C6D95">
              <w:rPr>
                <w:rFonts w:ascii="Arial Narrow" w:hAnsi="Arial Narrow" w:cs="Arial Narrow"/>
              </w:rPr>
              <w:t>9.</w:t>
            </w:r>
            <w:r w:rsidR="003B3C60" w:rsidRPr="007C6D95">
              <w:rPr>
                <w:rFonts w:ascii="Arial Narrow" w:hAnsi="Arial Narrow" w:cs="Arial Narrow"/>
              </w:rPr>
              <w:t>1</w:t>
            </w:r>
            <w:r w:rsidR="00BE40D3" w:rsidRPr="007C6D95">
              <w:rPr>
                <w:rFonts w:ascii="Arial Narrow" w:hAnsi="Arial Narrow" w:cs="Arial Narrow"/>
              </w:rPr>
              <w:t>% against the target of 9</w:t>
            </w:r>
            <w:r w:rsidR="006B4AFF" w:rsidRPr="007C6D95">
              <w:rPr>
                <w:rFonts w:ascii="Arial Narrow" w:hAnsi="Arial Narrow" w:cs="Arial Narrow"/>
              </w:rPr>
              <w:t>5</w:t>
            </w:r>
            <w:r w:rsidR="006808A3" w:rsidRPr="007C6D95">
              <w:rPr>
                <w:rFonts w:ascii="Arial Narrow" w:hAnsi="Arial Narrow" w:cs="Arial Narrow"/>
              </w:rPr>
              <w:t xml:space="preserve">%, </w:t>
            </w:r>
            <w:r w:rsidR="00B821D1" w:rsidRPr="007C6D95">
              <w:rPr>
                <w:rFonts w:ascii="Arial Narrow" w:hAnsi="Arial Narrow" w:cs="Arial Narrow"/>
              </w:rPr>
              <w:t xml:space="preserve">Ideal clinic status </w:t>
            </w:r>
            <w:r w:rsidR="00C202DD" w:rsidRPr="007C6D95">
              <w:rPr>
                <w:rFonts w:ascii="Arial Narrow" w:hAnsi="Arial Narrow" w:cs="Arial Narrow"/>
              </w:rPr>
              <w:t>obtained</w:t>
            </w:r>
            <w:r w:rsidR="005C1998" w:rsidRPr="007C6D95">
              <w:rPr>
                <w:rFonts w:ascii="Arial Narrow" w:hAnsi="Arial Narrow" w:cs="Arial Narrow"/>
              </w:rPr>
              <w:t xml:space="preserve"> at </w:t>
            </w:r>
            <w:r w:rsidR="009D666C" w:rsidRPr="007C6D95">
              <w:rPr>
                <w:rFonts w:ascii="Arial Narrow" w:hAnsi="Arial Narrow" w:cs="Arial Narrow"/>
              </w:rPr>
              <w:t xml:space="preserve">95.9% against the target of 92%, </w:t>
            </w:r>
            <w:r w:rsidR="00973D47" w:rsidRPr="007C6D95">
              <w:rPr>
                <w:rFonts w:ascii="Arial Narrow" w:hAnsi="Arial Narrow" w:cs="Arial Narrow"/>
              </w:rPr>
              <w:t xml:space="preserve">people living with HIV tested and initiated </w:t>
            </w:r>
            <w:r w:rsidR="00973D47" w:rsidRPr="00705212">
              <w:rPr>
                <w:rFonts w:ascii="Arial Narrow" w:hAnsi="Arial Narrow" w:cs="Arial Narrow"/>
              </w:rPr>
              <w:t>on treatment,</w:t>
            </w:r>
            <w:r w:rsidR="00973D47" w:rsidRPr="00824F2C">
              <w:rPr>
                <w:rFonts w:ascii="Arial Narrow" w:hAnsi="Arial Narrow" w:cs="Arial Narrow"/>
                <w:color w:val="FF0000"/>
              </w:rPr>
              <w:t xml:space="preserve"> </w:t>
            </w:r>
            <w:r w:rsidR="00A956D4" w:rsidRPr="006116BF">
              <w:rPr>
                <w:rFonts w:ascii="Arial Narrow" w:hAnsi="Arial Narrow" w:cs="Arial Narrow"/>
              </w:rPr>
              <w:t xml:space="preserve">child under 5 </w:t>
            </w:r>
            <w:r w:rsidR="00776B08" w:rsidRPr="006116BF">
              <w:rPr>
                <w:rFonts w:ascii="Arial Narrow" w:hAnsi="Arial Narrow" w:cs="Arial Narrow"/>
              </w:rPr>
              <w:t xml:space="preserve">years </w:t>
            </w:r>
            <w:r w:rsidR="0033023C" w:rsidRPr="006116BF">
              <w:rPr>
                <w:rFonts w:ascii="Arial Narrow" w:hAnsi="Arial Narrow" w:cs="Arial Narrow"/>
              </w:rPr>
              <w:t>pneumonia, diarrhoea</w:t>
            </w:r>
            <w:r w:rsidR="00FD4935" w:rsidRPr="006116BF">
              <w:rPr>
                <w:rFonts w:ascii="Arial Narrow" w:hAnsi="Arial Narrow" w:cs="Arial Narrow"/>
              </w:rPr>
              <w:t xml:space="preserve"> case </w:t>
            </w:r>
            <w:r w:rsidR="00FD4935" w:rsidRPr="00525E2E">
              <w:rPr>
                <w:rFonts w:ascii="Arial Narrow" w:hAnsi="Arial Narrow" w:cs="Arial Narrow"/>
              </w:rPr>
              <w:t xml:space="preserve">fatality, </w:t>
            </w:r>
            <w:r w:rsidR="00525E2E" w:rsidRPr="00525E2E">
              <w:rPr>
                <w:rFonts w:ascii="Arial Narrow" w:hAnsi="Arial Narrow" w:cs="Arial Narrow"/>
              </w:rPr>
              <w:t xml:space="preserve">child under 5 years acute malnutrition case fatality, </w:t>
            </w:r>
            <w:r w:rsidR="000D5206" w:rsidRPr="000D5206">
              <w:rPr>
                <w:rFonts w:ascii="Arial Narrow" w:hAnsi="Arial Narrow" w:cs="Arial Narrow"/>
              </w:rPr>
              <w:t>mothers postnatal visit within 6 day</w:t>
            </w:r>
            <w:r w:rsidR="000D5206" w:rsidRPr="00284676">
              <w:rPr>
                <w:rFonts w:ascii="Arial Narrow" w:hAnsi="Arial Narrow" w:cs="Arial Narrow"/>
              </w:rPr>
              <w:t>s</w:t>
            </w:r>
            <w:r w:rsidR="00780132" w:rsidRPr="00284676">
              <w:rPr>
                <w:rFonts w:ascii="Arial Narrow" w:hAnsi="Arial Narrow" w:cs="Arial Narrow"/>
              </w:rPr>
              <w:t>,</w:t>
            </w:r>
            <w:r w:rsidR="00284676">
              <w:rPr>
                <w:rFonts w:ascii="Arial Narrow" w:hAnsi="Arial Narrow" w:cs="Arial Narrow"/>
              </w:rPr>
              <w:t xml:space="preserve"> infant PCR te</w:t>
            </w:r>
            <w:r w:rsidR="00DE63E3">
              <w:rPr>
                <w:rFonts w:ascii="Arial Narrow" w:hAnsi="Arial Narrow" w:cs="Arial Narrow"/>
              </w:rPr>
              <w:t xml:space="preserve">st positive around 6 months rate, </w:t>
            </w:r>
            <w:r w:rsidR="00780132" w:rsidRPr="00284676">
              <w:rPr>
                <w:rFonts w:ascii="Arial Narrow" w:hAnsi="Arial Narrow" w:cs="Arial Narrow"/>
              </w:rPr>
              <w:t xml:space="preserve"> </w:t>
            </w:r>
            <w:r w:rsidR="00780132" w:rsidRPr="004830C3">
              <w:rPr>
                <w:rFonts w:ascii="Arial Narrow" w:hAnsi="Arial Narrow" w:cs="Arial Narrow"/>
              </w:rPr>
              <w:t>Diabetic prevalence managed</w:t>
            </w:r>
            <w:r w:rsidR="00592CBF">
              <w:rPr>
                <w:rFonts w:ascii="Arial Narrow" w:hAnsi="Arial Narrow" w:cs="Arial Narrow"/>
              </w:rPr>
              <w:t>.</w:t>
            </w:r>
          </w:p>
          <w:p w14:paraId="1D7E33C1" w14:textId="7262E79E" w:rsidR="004A439C" w:rsidRPr="00D74068" w:rsidRDefault="004A439C" w:rsidP="005E1811">
            <w:pPr>
              <w:rPr>
                <w:rFonts w:ascii="Arial Narrow" w:hAnsi="Arial Narrow" w:cs="Arial Narrow"/>
              </w:rPr>
            </w:pPr>
          </w:p>
        </w:tc>
      </w:tr>
    </w:tbl>
    <w:p w14:paraId="4483449D" w14:textId="74C34B4E" w:rsidR="007B55E7" w:rsidRPr="00D74068" w:rsidRDefault="007B55E7">
      <w:pPr>
        <w:spacing w:after="200" w:line="276" w:lineRule="auto"/>
        <w:jc w:val="left"/>
        <w:rPr>
          <w:rFonts w:ascii="Arial Narrow" w:hAnsi="Arial Narrow"/>
        </w:rPr>
      </w:pPr>
      <w:r w:rsidRPr="00D74068">
        <w:rPr>
          <w:rFonts w:ascii="Arial Narrow" w:hAnsi="Arial Narrow"/>
        </w:rPr>
        <w:br w:type="page"/>
      </w:r>
    </w:p>
    <w:p w14:paraId="40ED79F4" w14:textId="696AFE63" w:rsidR="007B55E7" w:rsidRPr="00D74068" w:rsidRDefault="007B55E7" w:rsidP="00E676AD">
      <w:pPr>
        <w:pStyle w:val="Heading1"/>
        <w:shd w:val="clear" w:color="auto" w:fill="D9D9D9" w:themeFill="background1" w:themeFillShade="D9"/>
        <w:rPr>
          <w:rFonts w:ascii="Arial Narrow" w:hAnsi="Arial Narrow"/>
          <w:color w:val="auto"/>
          <w:sz w:val="22"/>
          <w:szCs w:val="22"/>
        </w:rPr>
      </w:pPr>
      <w:bookmarkStart w:id="7" w:name="_Toc73627805"/>
      <w:r w:rsidRPr="00D74068">
        <w:rPr>
          <w:rFonts w:ascii="Arial Narrow" w:hAnsi="Arial Narrow"/>
          <w:color w:val="auto"/>
          <w:sz w:val="22"/>
          <w:szCs w:val="22"/>
        </w:rPr>
        <w:t>2</w:t>
      </w:r>
      <w:r w:rsidRPr="00D74068">
        <w:rPr>
          <w:rFonts w:ascii="Arial Narrow" w:hAnsi="Arial Narrow"/>
          <w:color w:val="auto"/>
          <w:sz w:val="22"/>
          <w:szCs w:val="22"/>
        </w:rPr>
        <w:tab/>
      </w:r>
      <w:r w:rsidR="00035362"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ACHIEVEMENT OF APP TARGETS</w:t>
      </w:r>
      <w:bookmarkEnd w:id="7"/>
    </w:p>
    <w:tbl>
      <w:tblPr>
        <w:tblStyle w:val="TableGrid"/>
        <w:tblW w:w="13892" w:type="dxa"/>
        <w:tblInd w:w="-5" w:type="dxa"/>
        <w:tblLook w:val="04A0" w:firstRow="1" w:lastRow="0" w:firstColumn="1" w:lastColumn="0" w:noHBand="0" w:noVBand="1"/>
      </w:tblPr>
      <w:tblGrid>
        <w:gridCol w:w="13892"/>
      </w:tblGrid>
      <w:tr w:rsidR="007B55E7" w:rsidRPr="00D74068" w14:paraId="6359911D" w14:textId="77777777" w:rsidTr="00035362">
        <w:trPr>
          <w:tblHeader/>
        </w:trPr>
        <w:tc>
          <w:tcPr>
            <w:tcW w:w="13892" w:type="dxa"/>
            <w:shd w:val="clear" w:color="auto" w:fill="EAF1DD" w:themeFill="accent3" w:themeFillTint="33"/>
          </w:tcPr>
          <w:p w14:paraId="4AEC3928" w14:textId="4692C8B1" w:rsidR="007B55E7" w:rsidRPr="00D74068" w:rsidRDefault="002A7022" w:rsidP="002A7022">
            <w:pPr>
              <w:rPr>
                <w:rFonts w:ascii="Arial Narrow" w:hAnsi="Arial Narrow" w:cs="Arial Narrow"/>
                <w:b/>
              </w:rPr>
            </w:pPr>
            <w:r w:rsidRPr="00D74068">
              <w:rPr>
                <w:rFonts w:ascii="Arial Narrow" w:hAnsi="Arial Narrow" w:cs="Arial Narrow"/>
                <w:b/>
              </w:rPr>
              <w:t>2</w:t>
            </w:r>
            <w:r w:rsidR="004901F1">
              <w:rPr>
                <w:rFonts w:ascii="Arial Narrow" w:hAnsi="Arial Narrow" w:cs="Arial Narrow"/>
                <w:b/>
              </w:rPr>
              <w:t>.1</w:t>
            </w:r>
            <w:r w:rsidRPr="00D74068">
              <w:rPr>
                <w:rFonts w:ascii="Arial Narrow" w:hAnsi="Arial Narrow" w:cs="Arial Narrow"/>
                <w:b/>
              </w:rPr>
              <w:t xml:space="preserve"> </w:t>
            </w:r>
            <w:r w:rsidR="007B55E7" w:rsidRPr="00D74068">
              <w:rPr>
                <w:rFonts w:ascii="Arial Narrow" w:hAnsi="Arial Narrow" w:cs="Arial Narrow"/>
                <w:b/>
              </w:rPr>
              <w:t xml:space="preserve">THE DETAILS ON </w:t>
            </w:r>
            <w:r w:rsidR="00D74068" w:rsidRPr="00D74068">
              <w:rPr>
                <w:rFonts w:ascii="Arial Narrow" w:hAnsi="Arial Narrow" w:cs="Arial Narrow"/>
                <w:b/>
              </w:rPr>
              <w:t>DEPARTMENT / ENTITY</w:t>
            </w:r>
            <w:r w:rsidR="007B55E7" w:rsidRPr="00D74068">
              <w:rPr>
                <w:rFonts w:ascii="Arial Narrow" w:hAnsi="Arial Narrow" w:cs="Arial Narrow"/>
                <w:b/>
              </w:rPr>
              <w:t xml:space="preserve"> APP PERFORMANCE</w:t>
            </w:r>
          </w:p>
        </w:tc>
      </w:tr>
      <w:tr w:rsidR="007B55E7" w:rsidRPr="00D74068" w14:paraId="53255DFF" w14:textId="77777777" w:rsidTr="000601F9">
        <w:tc>
          <w:tcPr>
            <w:tcW w:w="13892" w:type="dxa"/>
            <w:shd w:val="clear" w:color="auto" w:fill="F2F2F2" w:themeFill="background1" w:themeFillShade="F2"/>
          </w:tcPr>
          <w:p w14:paraId="7E2100B7" w14:textId="77777777" w:rsidR="007B55E7" w:rsidRPr="00CE2C6E" w:rsidRDefault="007B55E7" w:rsidP="000601F9">
            <w:pPr>
              <w:rPr>
                <w:rFonts w:ascii="Arial Narrow" w:hAnsi="Arial Narrow" w:cs="Arial Narrow"/>
                <w:b/>
              </w:rPr>
            </w:pPr>
            <w:r w:rsidRPr="00CE2C6E">
              <w:rPr>
                <w:rFonts w:ascii="Arial Narrow" w:hAnsi="Arial Narrow" w:cs="Arial Narrow"/>
                <w:b/>
              </w:rPr>
              <w:t>Number of APP targets relevant for this Quarter</w:t>
            </w:r>
          </w:p>
        </w:tc>
      </w:tr>
      <w:tr w:rsidR="007B55E7" w:rsidRPr="00D74068" w14:paraId="531EE293" w14:textId="77777777" w:rsidTr="000601F9">
        <w:tc>
          <w:tcPr>
            <w:tcW w:w="13892" w:type="dxa"/>
          </w:tcPr>
          <w:p w14:paraId="5B93E0AB" w14:textId="3DB77B38" w:rsidR="007B55E7" w:rsidRPr="00CE2C6E" w:rsidRDefault="00CE2C6E" w:rsidP="000601F9">
            <w:pPr>
              <w:rPr>
                <w:rFonts w:ascii="Arial Narrow" w:hAnsi="Arial Narrow" w:cs="Arial Narrow"/>
                <w:bCs/>
              </w:rPr>
            </w:pPr>
            <w:r w:rsidRPr="00C87735">
              <w:rPr>
                <w:rFonts w:ascii="Arial Narrow" w:hAnsi="Arial Narrow" w:cs="Arial Narrow"/>
                <w:bCs/>
              </w:rPr>
              <w:t>1</w:t>
            </w:r>
            <w:r w:rsidR="005A1178">
              <w:rPr>
                <w:rFonts w:ascii="Arial Narrow" w:hAnsi="Arial Narrow" w:cs="Arial Narrow"/>
                <w:bCs/>
              </w:rPr>
              <w:t>1</w:t>
            </w:r>
            <w:r w:rsidR="006A4757">
              <w:rPr>
                <w:rFonts w:ascii="Arial Narrow" w:hAnsi="Arial Narrow" w:cs="Arial Narrow"/>
                <w:bCs/>
              </w:rPr>
              <w:t>5</w:t>
            </w:r>
            <w:r w:rsidR="00DC1046" w:rsidRPr="00C87735">
              <w:rPr>
                <w:rFonts w:ascii="Arial Narrow" w:hAnsi="Arial Narrow" w:cs="Arial Narrow"/>
                <w:bCs/>
              </w:rPr>
              <w:t xml:space="preserve"> </w:t>
            </w:r>
            <w:r w:rsidR="00C67C08" w:rsidRPr="00C87735">
              <w:rPr>
                <w:rFonts w:ascii="Arial Narrow" w:hAnsi="Arial Narrow" w:cs="Arial Narrow"/>
                <w:bCs/>
              </w:rPr>
              <w:t xml:space="preserve">targets </w:t>
            </w:r>
          </w:p>
        </w:tc>
      </w:tr>
      <w:tr w:rsidR="007B55E7" w:rsidRPr="00D74068" w14:paraId="5623DE73" w14:textId="77777777" w:rsidTr="000601F9">
        <w:tc>
          <w:tcPr>
            <w:tcW w:w="13892" w:type="dxa"/>
            <w:shd w:val="clear" w:color="auto" w:fill="F2F2F2" w:themeFill="background1" w:themeFillShade="F2"/>
          </w:tcPr>
          <w:p w14:paraId="62E7152A" w14:textId="77777777" w:rsidR="007B55E7" w:rsidRPr="00CE2C6E" w:rsidRDefault="007B55E7" w:rsidP="000601F9">
            <w:pPr>
              <w:rPr>
                <w:rFonts w:ascii="Arial Narrow" w:hAnsi="Arial Narrow" w:cs="Arial Narrow"/>
                <w:b/>
              </w:rPr>
            </w:pPr>
            <w:r w:rsidRPr="00CE2C6E">
              <w:rPr>
                <w:rFonts w:ascii="Arial Narrow" w:hAnsi="Arial Narrow" w:cs="Arial Narrow"/>
                <w:b/>
              </w:rPr>
              <w:t>Number of APP targets for this Quarter that have been achieved during this Quarter</w:t>
            </w:r>
          </w:p>
        </w:tc>
      </w:tr>
      <w:tr w:rsidR="007B55E7" w:rsidRPr="00D74068" w14:paraId="2A36F9F8" w14:textId="77777777" w:rsidTr="000601F9">
        <w:tc>
          <w:tcPr>
            <w:tcW w:w="13892" w:type="dxa"/>
          </w:tcPr>
          <w:p w14:paraId="3919B4B9" w14:textId="55D151D5" w:rsidR="007B55E7" w:rsidRPr="00CE2C6E" w:rsidRDefault="00E46E6B" w:rsidP="000601F9">
            <w:pPr>
              <w:rPr>
                <w:rFonts w:ascii="Arial Narrow" w:hAnsi="Arial Narrow" w:cs="Arial Narrow"/>
                <w:bCs/>
              </w:rPr>
            </w:pPr>
            <w:r>
              <w:rPr>
                <w:rFonts w:ascii="Arial Narrow" w:hAnsi="Arial Narrow" w:cs="Arial Narrow"/>
                <w:bCs/>
              </w:rPr>
              <w:t>71</w:t>
            </w:r>
            <w:r w:rsidR="007E4CD6">
              <w:rPr>
                <w:rFonts w:ascii="Arial Narrow" w:hAnsi="Arial Narrow" w:cs="Arial Narrow"/>
                <w:bCs/>
              </w:rPr>
              <w:t xml:space="preserve"> targets</w:t>
            </w:r>
            <w:r w:rsidR="00C67C08" w:rsidRPr="00CE2C6E">
              <w:rPr>
                <w:rFonts w:ascii="Arial Narrow" w:hAnsi="Arial Narrow" w:cs="Arial Narrow"/>
                <w:bCs/>
              </w:rPr>
              <w:t xml:space="preserve"> </w:t>
            </w:r>
            <w:r w:rsidR="00B67976">
              <w:rPr>
                <w:rFonts w:ascii="Arial Narrow" w:hAnsi="Arial Narrow" w:cs="Arial Narrow"/>
                <w:bCs/>
              </w:rPr>
              <w:t>a</w:t>
            </w:r>
            <w:r w:rsidR="00C67C08" w:rsidRPr="00CE2C6E">
              <w:rPr>
                <w:rFonts w:ascii="Arial Narrow" w:hAnsi="Arial Narrow" w:cs="Arial Narrow"/>
                <w:bCs/>
              </w:rPr>
              <w:t xml:space="preserve">chieved. </w:t>
            </w:r>
          </w:p>
        </w:tc>
      </w:tr>
      <w:tr w:rsidR="007B55E7" w:rsidRPr="00D74068" w14:paraId="6A0E8308" w14:textId="77777777" w:rsidTr="000601F9">
        <w:tc>
          <w:tcPr>
            <w:tcW w:w="13892" w:type="dxa"/>
            <w:shd w:val="clear" w:color="auto" w:fill="F2F2F2" w:themeFill="background1" w:themeFillShade="F2"/>
          </w:tcPr>
          <w:p w14:paraId="1A2073FD" w14:textId="77777777" w:rsidR="007B55E7" w:rsidRPr="00CE2C6E" w:rsidRDefault="007B55E7" w:rsidP="000601F9">
            <w:pPr>
              <w:rPr>
                <w:rFonts w:ascii="Arial Narrow" w:hAnsi="Arial Narrow" w:cs="Arial Narrow"/>
                <w:b/>
              </w:rPr>
            </w:pPr>
            <w:r w:rsidRPr="00CE2C6E">
              <w:rPr>
                <w:rFonts w:ascii="Arial Narrow" w:hAnsi="Arial Narrow" w:cs="Arial Narrow"/>
                <w:b/>
              </w:rPr>
              <w:t>Percentage of APP targets for this Quarter that have been achieved during this Quarter</w:t>
            </w:r>
          </w:p>
        </w:tc>
      </w:tr>
      <w:tr w:rsidR="007B55E7" w:rsidRPr="00D74068" w14:paraId="3E9AA2E3" w14:textId="77777777" w:rsidTr="000601F9">
        <w:tc>
          <w:tcPr>
            <w:tcW w:w="13892" w:type="dxa"/>
          </w:tcPr>
          <w:p w14:paraId="49C5A6BE" w14:textId="4210B607" w:rsidR="007B55E7" w:rsidRPr="00CE2C6E" w:rsidRDefault="004052A6" w:rsidP="000601F9">
            <w:pPr>
              <w:rPr>
                <w:rFonts w:ascii="Arial Narrow" w:hAnsi="Arial Narrow" w:cs="Arial Narrow"/>
                <w:bCs/>
              </w:rPr>
            </w:pPr>
            <w:r>
              <w:rPr>
                <w:rFonts w:ascii="Arial Narrow" w:hAnsi="Arial Narrow" w:cs="Arial Narrow"/>
                <w:bCs/>
              </w:rPr>
              <w:t>62</w:t>
            </w:r>
            <w:r w:rsidR="000A138D">
              <w:rPr>
                <w:rFonts w:ascii="Arial Narrow" w:hAnsi="Arial Narrow" w:cs="Arial Narrow"/>
                <w:bCs/>
              </w:rPr>
              <w:t>%</w:t>
            </w:r>
          </w:p>
        </w:tc>
      </w:tr>
      <w:tr w:rsidR="007B55E7" w:rsidRPr="00D74068" w14:paraId="1D502E72" w14:textId="77777777" w:rsidTr="000601F9">
        <w:tc>
          <w:tcPr>
            <w:tcW w:w="13892" w:type="dxa"/>
            <w:shd w:val="clear" w:color="auto" w:fill="F2F2F2" w:themeFill="background1" w:themeFillShade="F2"/>
          </w:tcPr>
          <w:p w14:paraId="4D67AC77" w14:textId="77777777" w:rsidR="007B55E7" w:rsidRPr="00E42D06" w:rsidRDefault="007B55E7" w:rsidP="000601F9">
            <w:pPr>
              <w:rPr>
                <w:rFonts w:ascii="Arial Narrow" w:hAnsi="Arial Narrow" w:cs="Arial Narrow"/>
                <w:b/>
              </w:rPr>
            </w:pPr>
            <w:r w:rsidRPr="00E42D06">
              <w:rPr>
                <w:rFonts w:ascii="Arial Narrow" w:hAnsi="Arial Narrow" w:cs="Arial Narrow"/>
                <w:b/>
              </w:rPr>
              <w:t>Percentage of APP achievement for the previous Quarter (for Comparison)</w:t>
            </w:r>
          </w:p>
        </w:tc>
      </w:tr>
      <w:tr w:rsidR="007B55E7" w:rsidRPr="00D74068" w14:paraId="68614516" w14:textId="77777777" w:rsidTr="000601F9">
        <w:tc>
          <w:tcPr>
            <w:tcW w:w="13892" w:type="dxa"/>
          </w:tcPr>
          <w:p w14:paraId="28127D65" w14:textId="7895589B" w:rsidR="007B55E7" w:rsidRPr="00E42D06" w:rsidRDefault="005A1178" w:rsidP="000601F9">
            <w:pPr>
              <w:rPr>
                <w:rFonts w:ascii="Arial Narrow" w:hAnsi="Arial Narrow" w:cs="Arial Narrow"/>
                <w:bCs/>
              </w:rPr>
            </w:pPr>
            <w:r>
              <w:rPr>
                <w:rFonts w:ascii="Arial Narrow" w:hAnsi="Arial Narrow" w:cs="Arial Narrow"/>
                <w:bCs/>
              </w:rPr>
              <w:t>5</w:t>
            </w:r>
            <w:r w:rsidR="004052A6">
              <w:rPr>
                <w:rFonts w:ascii="Arial Narrow" w:hAnsi="Arial Narrow" w:cs="Arial Narrow"/>
                <w:bCs/>
              </w:rPr>
              <w:t>3</w:t>
            </w:r>
            <w:r w:rsidR="00951ECF" w:rsidRPr="00E42D06">
              <w:rPr>
                <w:rFonts w:ascii="Arial Narrow" w:hAnsi="Arial Narrow" w:cs="Arial Narrow"/>
                <w:bCs/>
              </w:rPr>
              <w:t>%</w:t>
            </w:r>
          </w:p>
        </w:tc>
      </w:tr>
      <w:tr w:rsidR="007B55E7" w:rsidRPr="00D74068" w14:paraId="15A19200" w14:textId="77777777" w:rsidTr="004E75A7">
        <w:tc>
          <w:tcPr>
            <w:tcW w:w="13892" w:type="dxa"/>
            <w:shd w:val="clear" w:color="auto" w:fill="D9D9D9" w:themeFill="background1" w:themeFillShade="D9"/>
          </w:tcPr>
          <w:p w14:paraId="76A43C13" w14:textId="77777777" w:rsidR="007B55E7" w:rsidRPr="00E42D06" w:rsidRDefault="007B55E7" w:rsidP="000601F9">
            <w:pPr>
              <w:rPr>
                <w:rFonts w:ascii="Arial Narrow" w:hAnsi="Arial Narrow" w:cs="Arial Narrow"/>
                <w:b/>
              </w:rPr>
            </w:pPr>
            <w:r w:rsidRPr="00E42D06">
              <w:rPr>
                <w:rFonts w:ascii="Arial Narrow" w:hAnsi="Arial Narrow" w:cs="Arial Narrow"/>
                <w:b/>
              </w:rPr>
              <w:t>Main areas in the APP that have experienced non-achievement or over achievement during this Quarter</w:t>
            </w:r>
          </w:p>
        </w:tc>
      </w:tr>
      <w:tr w:rsidR="007B55E7" w:rsidRPr="00D74068" w14:paraId="06A5A3F5" w14:textId="77777777" w:rsidTr="000601F9">
        <w:tc>
          <w:tcPr>
            <w:tcW w:w="13892" w:type="dxa"/>
          </w:tcPr>
          <w:p w14:paraId="715B9CD3" w14:textId="135FC0DB" w:rsidR="00F40D8A" w:rsidRDefault="00AF71AD" w:rsidP="00B1619D">
            <w:pPr>
              <w:rPr>
                <w:rFonts w:ascii="Arial Narrow" w:hAnsi="Arial Narrow" w:cs="Arial Narrow"/>
                <w:bCs/>
              </w:rPr>
            </w:pPr>
            <w:r w:rsidRPr="00AF71AD">
              <w:rPr>
                <w:rFonts w:ascii="Arial Narrow" w:hAnsi="Arial Narrow" w:cs="Arial Narrow"/>
                <w:bCs/>
              </w:rPr>
              <w:t>Percentage of hospitals with Integrated Health Information systems, Severity Assessment Code 1 incident reported within 24hrs at 100% against the target of 95%, Complaint resolution within 25 working days at 99.1% against the target of 95%, Ideal clinic status obtained at 95.9% against the target of 92%, people living with HIV tested and initiated on treatment, child under 5 years pneumonia, diarrhoea case fatality, child under 5 years acute malnutrition case fatality, mothers postnatal visit within 6 days, infant PCR test positive around 6 months rate,  Diabetic prevalence managed.</w:t>
            </w:r>
          </w:p>
          <w:p w14:paraId="625A666A" w14:textId="77777777" w:rsidR="00AF71AD" w:rsidRPr="0027327B" w:rsidRDefault="00AF71AD" w:rsidP="00B1619D">
            <w:pPr>
              <w:rPr>
                <w:rFonts w:ascii="Arial Narrow" w:hAnsi="Arial Narrow" w:cs="Arial Narrow"/>
                <w:bCs/>
              </w:rPr>
            </w:pPr>
          </w:p>
          <w:p w14:paraId="726ACF75" w14:textId="5ADED1F9" w:rsidR="00DE5CFD" w:rsidRPr="00E42D06" w:rsidRDefault="00DE5CFD" w:rsidP="00837211">
            <w:pPr>
              <w:rPr>
                <w:rFonts w:ascii="Arial Narrow" w:hAnsi="Arial Narrow" w:cs="Arial Narrow"/>
                <w:bCs/>
              </w:rPr>
            </w:pPr>
            <w:r w:rsidRPr="0027327B">
              <w:rPr>
                <w:rFonts w:ascii="Arial Narrow" w:hAnsi="Arial Narrow" w:cs="Arial Narrow"/>
                <w:bCs/>
              </w:rPr>
              <w:t xml:space="preserve">The department recorded </w:t>
            </w:r>
            <w:r w:rsidR="00D1368D" w:rsidRPr="0027327B">
              <w:rPr>
                <w:rFonts w:ascii="Arial Narrow" w:hAnsi="Arial Narrow" w:cs="Arial Narrow"/>
                <w:bCs/>
              </w:rPr>
              <w:t>non</w:t>
            </w:r>
            <w:r w:rsidR="000C2559" w:rsidRPr="0027327B">
              <w:rPr>
                <w:rFonts w:ascii="Arial Narrow" w:hAnsi="Arial Narrow" w:cs="Arial Narrow"/>
                <w:bCs/>
              </w:rPr>
              <w:t>-</w:t>
            </w:r>
            <w:r w:rsidR="00D1368D" w:rsidRPr="0027327B">
              <w:rPr>
                <w:rFonts w:ascii="Arial Narrow" w:hAnsi="Arial Narrow" w:cs="Arial Narrow"/>
                <w:bCs/>
              </w:rPr>
              <w:t xml:space="preserve">achievement in the following arears: </w:t>
            </w:r>
            <w:r w:rsidR="00CA5DE3" w:rsidRPr="00D609C1">
              <w:rPr>
                <w:rFonts w:ascii="Arial Narrow" w:hAnsi="Arial Narrow" w:cs="Arial Narrow"/>
                <w:bCs/>
              </w:rPr>
              <w:t xml:space="preserve">Percentage of service providers invoices without dispute paid within 30 </w:t>
            </w:r>
            <w:r w:rsidR="00D715DC" w:rsidRPr="00D609C1">
              <w:rPr>
                <w:rFonts w:ascii="Arial Narrow" w:hAnsi="Arial Narrow" w:cs="Arial Narrow"/>
                <w:bCs/>
              </w:rPr>
              <w:t>days</w:t>
            </w:r>
            <w:r w:rsidR="00D715DC" w:rsidRPr="009D38F3">
              <w:rPr>
                <w:rFonts w:ascii="Arial Narrow" w:hAnsi="Arial Narrow" w:cs="Arial Narrow"/>
                <w:bCs/>
              </w:rPr>
              <w:t>,</w:t>
            </w:r>
            <w:r w:rsidR="00D715DC">
              <w:rPr>
                <w:rFonts w:ascii="Arial Narrow" w:hAnsi="Arial Narrow" w:cs="Arial Narrow"/>
                <w:bCs/>
              </w:rPr>
              <w:t xml:space="preserve"> percentage </w:t>
            </w:r>
            <w:r w:rsidR="005B6105">
              <w:rPr>
                <w:rFonts w:ascii="Arial Narrow" w:hAnsi="Arial Narrow" w:cs="Arial Narrow"/>
                <w:bCs/>
              </w:rPr>
              <w:t xml:space="preserve">on budget spent </w:t>
            </w:r>
            <w:r w:rsidR="008376CE">
              <w:rPr>
                <w:rFonts w:ascii="Arial Narrow" w:hAnsi="Arial Narrow" w:cs="Arial Narrow"/>
                <w:bCs/>
              </w:rPr>
              <w:t>on Township</w:t>
            </w:r>
            <w:r w:rsidR="005B6105">
              <w:rPr>
                <w:rFonts w:ascii="Arial Narrow" w:hAnsi="Arial Narrow" w:cs="Arial Narrow"/>
                <w:bCs/>
              </w:rPr>
              <w:t xml:space="preserve"> Enterprises against </w:t>
            </w:r>
            <w:r w:rsidR="007E4923">
              <w:rPr>
                <w:rFonts w:ascii="Arial Narrow" w:hAnsi="Arial Narrow" w:cs="Arial Narrow"/>
                <w:bCs/>
              </w:rPr>
              <w:t xml:space="preserve">identified </w:t>
            </w:r>
            <w:r w:rsidR="00AD39EB">
              <w:rPr>
                <w:rFonts w:ascii="Arial Narrow" w:hAnsi="Arial Narrow" w:cs="Arial Narrow"/>
                <w:bCs/>
              </w:rPr>
              <w:t>commodities</w:t>
            </w:r>
            <w:r w:rsidR="009C0E54">
              <w:rPr>
                <w:rFonts w:ascii="Arial Narrow" w:hAnsi="Arial Narrow" w:cs="Arial Narrow"/>
                <w:bCs/>
              </w:rPr>
              <w:t xml:space="preserve">, percentage of </w:t>
            </w:r>
            <w:r w:rsidR="009C0E54" w:rsidRPr="008928BA">
              <w:rPr>
                <w:rFonts w:ascii="Arial Narrow" w:hAnsi="Arial Narrow" w:cs="Arial Narrow"/>
                <w:bCs/>
              </w:rPr>
              <w:t>women employed at S</w:t>
            </w:r>
            <w:r w:rsidR="00AD39EB" w:rsidRPr="008928BA">
              <w:rPr>
                <w:rFonts w:ascii="Arial Narrow" w:hAnsi="Arial Narrow" w:cs="Arial Narrow"/>
                <w:bCs/>
              </w:rPr>
              <w:t xml:space="preserve">enior </w:t>
            </w:r>
            <w:r w:rsidR="002650D6" w:rsidRPr="008928BA">
              <w:rPr>
                <w:rFonts w:ascii="Arial Narrow" w:hAnsi="Arial Narrow" w:cs="Arial Narrow"/>
                <w:bCs/>
              </w:rPr>
              <w:t>Management</w:t>
            </w:r>
            <w:r w:rsidR="009C0E54" w:rsidRPr="008928BA">
              <w:rPr>
                <w:rFonts w:ascii="Arial Narrow" w:hAnsi="Arial Narrow" w:cs="Arial Narrow"/>
                <w:bCs/>
              </w:rPr>
              <w:t xml:space="preserve"> position</w:t>
            </w:r>
            <w:r w:rsidR="002650D6" w:rsidRPr="008928BA">
              <w:rPr>
                <w:rFonts w:ascii="Arial Narrow" w:hAnsi="Arial Narrow" w:cs="Arial Narrow"/>
                <w:bCs/>
              </w:rPr>
              <w:t>s</w:t>
            </w:r>
            <w:r w:rsidR="009C0E54" w:rsidRPr="008928BA">
              <w:rPr>
                <w:rFonts w:ascii="Arial Narrow" w:hAnsi="Arial Narrow" w:cs="Arial Narrow"/>
                <w:bCs/>
              </w:rPr>
              <w:t xml:space="preserve">, </w:t>
            </w:r>
            <w:r w:rsidR="00765AF9" w:rsidRPr="008928BA">
              <w:rPr>
                <w:rFonts w:ascii="Arial Narrow" w:hAnsi="Arial Narrow" w:cs="Arial Narrow"/>
                <w:bCs/>
              </w:rPr>
              <w:t xml:space="preserve"> </w:t>
            </w:r>
            <w:r w:rsidR="00882B3E" w:rsidRPr="008928BA">
              <w:rPr>
                <w:rFonts w:ascii="Arial Narrow" w:hAnsi="Arial Narrow" w:cs="Arial Narrow"/>
                <w:bCs/>
              </w:rPr>
              <w:t xml:space="preserve">Percentage of CHCs implementing PACS, Percentage of CHC’s with Integrated Health Information system, </w:t>
            </w:r>
            <w:r w:rsidR="007B2CD8" w:rsidRPr="008928BA">
              <w:rPr>
                <w:rFonts w:ascii="Arial Narrow" w:hAnsi="Arial Narrow" w:cs="Arial Narrow"/>
                <w:bCs/>
              </w:rPr>
              <w:t xml:space="preserve">, </w:t>
            </w:r>
            <w:r w:rsidR="009D38F3" w:rsidRPr="008928BA">
              <w:rPr>
                <w:rFonts w:ascii="Arial Narrow" w:hAnsi="Arial Narrow" w:cs="Arial Narrow"/>
                <w:bCs/>
              </w:rPr>
              <w:t>Percentage of facilities implementing Forensic Pathology management information system,</w:t>
            </w:r>
            <w:r w:rsidR="00934CFF">
              <w:t xml:space="preserve"> </w:t>
            </w:r>
            <w:r w:rsidR="00934CFF" w:rsidRPr="00934CFF">
              <w:rPr>
                <w:rFonts w:ascii="Arial Narrow" w:hAnsi="Arial Narrow" w:cs="Arial Narrow"/>
                <w:bCs/>
              </w:rPr>
              <w:t>Maternal mortality in facility ratio</w:t>
            </w:r>
            <w:r w:rsidR="00934CFF">
              <w:rPr>
                <w:rFonts w:ascii="Arial Narrow" w:hAnsi="Arial Narrow" w:cs="Arial Narrow"/>
                <w:bCs/>
              </w:rPr>
              <w:t xml:space="preserve">, </w:t>
            </w:r>
            <w:r w:rsidR="00FD4935" w:rsidRPr="00287A09">
              <w:rPr>
                <w:rFonts w:ascii="Arial Narrow" w:hAnsi="Arial Narrow" w:cs="Arial Narrow"/>
                <w:bCs/>
                <w:color w:val="FF0000"/>
              </w:rPr>
              <w:t xml:space="preserve"> </w:t>
            </w:r>
            <w:r w:rsidR="000C2559" w:rsidRPr="00AE022A">
              <w:rPr>
                <w:rFonts w:ascii="Arial Narrow" w:hAnsi="Arial Narrow" w:cs="Arial Narrow"/>
                <w:bCs/>
              </w:rPr>
              <w:t xml:space="preserve">patients remaining on ART, </w:t>
            </w:r>
            <w:r w:rsidR="000C2559" w:rsidRPr="00F91AD1">
              <w:rPr>
                <w:rFonts w:ascii="Arial Narrow" w:hAnsi="Arial Narrow" w:cs="Arial Narrow"/>
                <w:bCs/>
              </w:rPr>
              <w:t>TB patients lost to follow-up, TB treatment success rate</w:t>
            </w:r>
            <w:r w:rsidR="00DA03B9" w:rsidRPr="00F91AD1">
              <w:rPr>
                <w:rFonts w:ascii="Arial Narrow" w:hAnsi="Arial Narrow" w:cs="Arial Narrow"/>
                <w:bCs/>
              </w:rPr>
              <w:t>,</w:t>
            </w:r>
            <w:r w:rsidR="00E048E5">
              <w:t xml:space="preserve"> </w:t>
            </w:r>
            <w:r w:rsidR="00E048E5" w:rsidRPr="00E048E5">
              <w:rPr>
                <w:rFonts w:ascii="Arial Narrow" w:hAnsi="Arial Narrow" w:cs="Arial Narrow"/>
                <w:bCs/>
              </w:rPr>
              <w:t xml:space="preserve">TB pre-XDR treatment success rate, </w:t>
            </w:r>
            <w:r w:rsidR="00DA03B9" w:rsidRPr="00F91AD1">
              <w:rPr>
                <w:rFonts w:ascii="Arial Narrow" w:hAnsi="Arial Narrow" w:cs="Arial Narrow"/>
                <w:bCs/>
              </w:rPr>
              <w:t xml:space="preserve"> </w:t>
            </w:r>
            <w:r w:rsidR="00B252EF" w:rsidRPr="000D5206">
              <w:rPr>
                <w:rFonts w:ascii="Arial Narrow" w:hAnsi="Arial Narrow" w:cs="Arial Narrow"/>
                <w:bCs/>
              </w:rPr>
              <w:t>antenatal visit before 20 weeks</w:t>
            </w:r>
            <w:r w:rsidR="006652C0" w:rsidRPr="000D5206">
              <w:rPr>
                <w:rFonts w:ascii="Arial Narrow" w:hAnsi="Arial Narrow" w:cs="Arial Narrow"/>
                <w:bCs/>
              </w:rPr>
              <w:t xml:space="preserve">, </w:t>
            </w:r>
            <w:r w:rsidR="00B252EF" w:rsidRPr="000D5206">
              <w:rPr>
                <w:rFonts w:ascii="Arial Narrow" w:hAnsi="Arial Narrow" w:cs="Arial Narrow"/>
                <w:bCs/>
              </w:rPr>
              <w:t xml:space="preserve"> </w:t>
            </w:r>
            <w:r w:rsidR="00DA03B9" w:rsidRPr="00E924AB">
              <w:rPr>
                <w:rFonts w:ascii="Arial Narrow" w:hAnsi="Arial Narrow" w:cs="Arial Narrow"/>
                <w:bCs/>
              </w:rPr>
              <w:t>, immunization under one coverage</w:t>
            </w:r>
            <w:r w:rsidR="00780132" w:rsidRPr="00E924AB">
              <w:rPr>
                <w:rFonts w:ascii="Arial Narrow" w:hAnsi="Arial Narrow" w:cs="Arial Narrow"/>
                <w:bCs/>
              </w:rPr>
              <w:t xml:space="preserve">, </w:t>
            </w:r>
            <w:r w:rsidR="0027327B" w:rsidRPr="00F02ED5">
              <w:rPr>
                <w:rFonts w:ascii="Arial Narrow" w:hAnsi="Arial Narrow" w:cs="Arial Narrow"/>
                <w:bCs/>
              </w:rPr>
              <w:t>EMS P1 Urban response time under 30 minutes rate</w:t>
            </w:r>
            <w:r w:rsidR="00522106" w:rsidRPr="00F02ED5">
              <w:rPr>
                <w:rFonts w:ascii="Arial Narrow" w:hAnsi="Arial Narrow" w:cs="Arial Narrow"/>
                <w:bCs/>
              </w:rPr>
              <w:t xml:space="preserve">, </w:t>
            </w:r>
            <w:r w:rsidR="0027327B" w:rsidRPr="00F02ED5">
              <w:rPr>
                <w:rFonts w:ascii="Arial Narrow" w:hAnsi="Arial Narrow" w:cs="Arial Narrow"/>
                <w:bCs/>
              </w:rPr>
              <w:t>EMS Rural response under 60 minutes response rate</w:t>
            </w:r>
            <w:r w:rsidR="00910F2B" w:rsidRPr="00F02ED5">
              <w:rPr>
                <w:rFonts w:ascii="Arial Narrow" w:hAnsi="Arial Narrow" w:cs="Arial Narrow"/>
                <w:bCs/>
              </w:rPr>
              <w:t xml:space="preserve"> </w:t>
            </w:r>
            <w:r w:rsidR="00522106" w:rsidRPr="00F02ED5">
              <w:rPr>
                <w:rFonts w:ascii="Arial Narrow" w:hAnsi="Arial Narrow" w:cs="Arial Narrow"/>
                <w:bCs/>
              </w:rPr>
              <w:t>and EMS P1urban interfacility transfer</w:t>
            </w:r>
            <w:r w:rsidR="00592CBF">
              <w:rPr>
                <w:rFonts w:ascii="Arial Narrow" w:hAnsi="Arial Narrow" w:cs="Arial Narrow"/>
                <w:bCs/>
              </w:rPr>
              <w:t xml:space="preserve">, </w:t>
            </w:r>
            <w:r w:rsidR="00592CBF" w:rsidRPr="00592CBF">
              <w:rPr>
                <w:rFonts w:ascii="Arial Narrow" w:hAnsi="Arial Narrow" w:cs="Arial Narrow"/>
                <w:bCs/>
              </w:rPr>
              <w:t>availability of vital and essential medicine in facilities.</w:t>
            </w:r>
          </w:p>
        </w:tc>
      </w:tr>
      <w:tr w:rsidR="007B55E7" w:rsidRPr="00D74068" w14:paraId="71692F63" w14:textId="77777777" w:rsidTr="004E75A7">
        <w:tc>
          <w:tcPr>
            <w:tcW w:w="13892" w:type="dxa"/>
            <w:shd w:val="clear" w:color="auto" w:fill="D9D9D9" w:themeFill="background1" w:themeFillShade="D9"/>
          </w:tcPr>
          <w:p w14:paraId="1B8FA993" w14:textId="148DB856" w:rsidR="007B55E7" w:rsidRPr="00E42D06" w:rsidRDefault="00B64BBF" w:rsidP="000601F9">
            <w:pPr>
              <w:rPr>
                <w:rFonts w:ascii="Arial Narrow" w:hAnsi="Arial Narrow" w:cs="Arial Narrow"/>
                <w:b/>
              </w:rPr>
            </w:pPr>
            <w:r w:rsidRPr="00E42D06">
              <w:rPr>
                <w:rFonts w:ascii="Arial Narrow" w:hAnsi="Arial Narrow" w:cs="Arial Narrow"/>
                <w:b/>
              </w:rPr>
              <w:t xml:space="preserve">Main </w:t>
            </w:r>
            <w:r>
              <w:rPr>
                <w:rFonts w:ascii="Arial Narrow" w:hAnsi="Arial Narrow" w:cs="Arial Narrow"/>
                <w:b/>
              </w:rPr>
              <w:t>reasons</w:t>
            </w:r>
            <w:r w:rsidR="007B55E7" w:rsidRPr="00E42D06">
              <w:rPr>
                <w:rFonts w:ascii="Arial Narrow" w:hAnsi="Arial Narrow" w:cs="Arial Narrow"/>
                <w:b/>
              </w:rPr>
              <w:t xml:space="preserve"> provided by the </w:t>
            </w:r>
            <w:r w:rsidR="00D74068" w:rsidRPr="00E42D06">
              <w:rPr>
                <w:rFonts w:ascii="Arial Narrow" w:hAnsi="Arial Narrow" w:cs="Arial Narrow"/>
                <w:b/>
              </w:rPr>
              <w:t>Department / Entity</w:t>
            </w:r>
            <w:r w:rsidR="007B55E7" w:rsidRPr="00E42D06">
              <w:rPr>
                <w:rFonts w:ascii="Arial Narrow" w:hAnsi="Arial Narrow" w:cs="Arial Narrow"/>
                <w:b/>
              </w:rPr>
              <w:t xml:space="preserve"> for non-achievement or over achievement of its APP during this Quarter</w:t>
            </w:r>
          </w:p>
        </w:tc>
      </w:tr>
      <w:tr w:rsidR="007B55E7" w:rsidRPr="00D74068" w14:paraId="56B650FA" w14:textId="77777777" w:rsidTr="000601F9">
        <w:tc>
          <w:tcPr>
            <w:tcW w:w="13892" w:type="dxa"/>
          </w:tcPr>
          <w:p w14:paraId="5EF86D42" w14:textId="6DAE4A3A" w:rsidR="008C0CC9" w:rsidRDefault="0012516C" w:rsidP="007E4CD6">
            <w:pPr>
              <w:rPr>
                <w:rFonts w:ascii="Arial Narrow" w:hAnsi="Arial Narrow" w:cs="Arial Narrow"/>
                <w:bCs/>
              </w:rPr>
            </w:pPr>
            <w:r w:rsidRPr="0012516C">
              <w:rPr>
                <w:rFonts w:ascii="Arial Narrow" w:hAnsi="Arial Narrow" w:cs="Arial Narrow"/>
                <w:bCs/>
              </w:rPr>
              <w:t>Percentage of service providers invoices without dispute paid within 30 days</w:t>
            </w:r>
            <w:r>
              <w:rPr>
                <w:rFonts w:ascii="Arial Narrow" w:hAnsi="Arial Narrow" w:cs="Arial Narrow"/>
                <w:bCs/>
              </w:rPr>
              <w:t xml:space="preserve"> for the quarter review is at 37%, department reported that th</w:t>
            </w:r>
            <w:r w:rsidR="00EC3BAE">
              <w:rPr>
                <w:rFonts w:ascii="Arial Narrow" w:hAnsi="Arial Narrow" w:cs="Arial Narrow"/>
                <w:bCs/>
              </w:rPr>
              <w:t xml:space="preserve">is is due to a shortage of cash flow which </w:t>
            </w:r>
            <w:r w:rsidR="001A1F1C">
              <w:rPr>
                <w:rFonts w:ascii="Arial Narrow" w:hAnsi="Arial Narrow" w:cs="Arial Narrow"/>
                <w:bCs/>
              </w:rPr>
              <w:t xml:space="preserve">resulted from </w:t>
            </w:r>
            <w:r w:rsidR="00EC3BAE">
              <w:rPr>
                <w:rFonts w:ascii="Arial Narrow" w:hAnsi="Arial Narrow" w:cs="Arial Narrow"/>
                <w:bCs/>
              </w:rPr>
              <w:t xml:space="preserve">payment of Medico legal claims against the state and settlements thereof. In mitigating this, </w:t>
            </w:r>
            <w:r w:rsidR="00C74D89">
              <w:rPr>
                <w:rFonts w:ascii="Arial Narrow" w:hAnsi="Arial Narrow" w:cs="Arial Narrow"/>
                <w:bCs/>
              </w:rPr>
              <w:t xml:space="preserve">the department will request a cash bail out </w:t>
            </w:r>
            <w:r w:rsidR="001B5A7B">
              <w:rPr>
                <w:rFonts w:ascii="Arial Narrow" w:hAnsi="Arial Narrow" w:cs="Arial Narrow"/>
                <w:bCs/>
              </w:rPr>
              <w:t>f</w:t>
            </w:r>
            <w:r w:rsidR="00C74D89">
              <w:rPr>
                <w:rFonts w:ascii="Arial Narrow" w:hAnsi="Arial Narrow" w:cs="Arial Narrow"/>
                <w:bCs/>
              </w:rPr>
              <w:t>rom GPT</w:t>
            </w:r>
            <w:r w:rsidR="00810E85">
              <w:rPr>
                <w:rFonts w:ascii="Arial Narrow" w:hAnsi="Arial Narrow" w:cs="Arial Narrow"/>
                <w:bCs/>
              </w:rPr>
              <w:t xml:space="preserve"> and </w:t>
            </w:r>
            <w:r w:rsidR="00A14ADF">
              <w:rPr>
                <w:rFonts w:ascii="Arial Narrow" w:hAnsi="Arial Narrow" w:cs="Arial Narrow"/>
                <w:bCs/>
              </w:rPr>
              <w:t xml:space="preserve">also continue with the MEC intervention </w:t>
            </w:r>
            <w:r w:rsidR="004F0C8D">
              <w:rPr>
                <w:rFonts w:ascii="Arial Narrow" w:hAnsi="Arial Narrow" w:cs="Arial Narrow"/>
                <w:bCs/>
              </w:rPr>
              <w:t xml:space="preserve">programme to ensure 30 days compliance. </w:t>
            </w:r>
          </w:p>
          <w:p w14:paraId="349B9F45" w14:textId="77777777" w:rsidR="0012516C" w:rsidRDefault="0012516C" w:rsidP="007E4CD6">
            <w:pPr>
              <w:rPr>
                <w:rFonts w:ascii="Arial Narrow" w:hAnsi="Arial Narrow" w:cs="Arial Narrow"/>
                <w:bCs/>
              </w:rPr>
            </w:pPr>
          </w:p>
          <w:p w14:paraId="405F799D" w14:textId="77A76D8F" w:rsidR="004D08A1" w:rsidRPr="008C0CC9" w:rsidRDefault="00F72ED9" w:rsidP="007E4CD6">
            <w:pPr>
              <w:rPr>
                <w:rFonts w:ascii="Arial Narrow" w:hAnsi="Arial Narrow" w:cs="Arial Narrow"/>
                <w:bCs/>
              </w:rPr>
            </w:pPr>
            <w:r w:rsidRPr="008C0CC9">
              <w:rPr>
                <w:rFonts w:ascii="Arial Narrow" w:hAnsi="Arial Narrow" w:cs="Arial Narrow"/>
                <w:bCs/>
              </w:rPr>
              <w:t>Antenatal visits</w:t>
            </w:r>
            <w:r w:rsidR="004D08A1" w:rsidRPr="008C0CC9">
              <w:rPr>
                <w:rFonts w:ascii="Arial Narrow" w:hAnsi="Arial Narrow" w:cs="Arial Narrow"/>
                <w:bCs/>
              </w:rPr>
              <w:t xml:space="preserve"> before 20 weeks, </w:t>
            </w:r>
            <w:r w:rsidRPr="008C0CC9">
              <w:rPr>
                <w:rFonts w:ascii="Arial Narrow" w:hAnsi="Arial Narrow" w:cs="Arial Narrow"/>
                <w:bCs/>
              </w:rPr>
              <w:t>the reason for deviation is late bookings by pregnant women</w:t>
            </w:r>
            <w:r w:rsidR="00EE25DA">
              <w:rPr>
                <w:rFonts w:ascii="Arial Narrow" w:hAnsi="Arial Narrow" w:cs="Arial Narrow"/>
                <w:bCs/>
              </w:rPr>
              <w:t xml:space="preserve"> and also the shortage of testing strips in Tshwane Region. </w:t>
            </w:r>
            <w:r w:rsidRPr="008C0CC9">
              <w:rPr>
                <w:rFonts w:ascii="Arial Narrow" w:hAnsi="Arial Narrow" w:cs="Arial Narrow"/>
                <w:bCs/>
              </w:rPr>
              <w:t xml:space="preserve">In mitigating this, the department will Strengthen pregnancy testing at households and for all women of childbearing age in all facilities. </w:t>
            </w:r>
          </w:p>
          <w:p w14:paraId="5D4E2784" w14:textId="77777777" w:rsidR="004D08A1" w:rsidRPr="004B4057" w:rsidRDefault="004D08A1" w:rsidP="007E4CD6">
            <w:pPr>
              <w:rPr>
                <w:rFonts w:ascii="Arial Narrow" w:hAnsi="Arial Narrow" w:cs="Arial Narrow"/>
                <w:bCs/>
                <w:color w:val="C00000"/>
              </w:rPr>
            </w:pPr>
          </w:p>
          <w:p w14:paraId="4EDD1141" w14:textId="6BD9D630" w:rsidR="008C0CC9" w:rsidRDefault="00927C91" w:rsidP="007E4CD6">
            <w:pPr>
              <w:rPr>
                <w:rFonts w:ascii="Arial Narrow" w:hAnsi="Arial Narrow" w:cs="Arial Narrow"/>
                <w:bCs/>
              </w:rPr>
            </w:pPr>
            <w:r w:rsidRPr="00B41195">
              <w:rPr>
                <w:rFonts w:ascii="Arial Narrow" w:hAnsi="Arial Narrow" w:cs="Arial Narrow"/>
                <w:bCs/>
              </w:rPr>
              <w:t>On p</w:t>
            </w:r>
            <w:r w:rsidR="00B41195" w:rsidRPr="00B41195">
              <w:rPr>
                <w:rFonts w:ascii="Arial Narrow" w:hAnsi="Arial Narrow" w:cs="Arial Narrow"/>
                <w:bCs/>
              </w:rPr>
              <w:t xml:space="preserve">atients remaining </w:t>
            </w:r>
            <w:r w:rsidR="00B41195">
              <w:rPr>
                <w:rFonts w:ascii="Arial Narrow" w:hAnsi="Arial Narrow" w:cs="Arial Narrow"/>
                <w:bCs/>
              </w:rPr>
              <w:t xml:space="preserve">on ART </w:t>
            </w:r>
            <w:r w:rsidR="001E2469">
              <w:rPr>
                <w:rFonts w:ascii="Arial Narrow" w:hAnsi="Arial Narrow" w:cs="Arial Narrow"/>
                <w:bCs/>
              </w:rPr>
              <w:t>and</w:t>
            </w:r>
            <w:r w:rsidR="00B41195">
              <w:rPr>
                <w:rFonts w:ascii="Arial Narrow" w:hAnsi="Arial Narrow" w:cs="Arial Narrow"/>
                <w:bCs/>
              </w:rPr>
              <w:t xml:space="preserve"> </w:t>
            </w:r>
            <w:r w:rsidR="001E2469">
              <w:rPr>
                <w:rFonts w:ascii="Arial Narrow" w:hAnsi="Arial Narrow" w:cs="Arial Narrow"/>
                <w:bCs/>
              </w:rPr>
              <w:t xml:space="preserve">TB </w:t>
            </w:r>
            <w:r w:rsidR="00B41195">
              <w:rPr>
                <w:rFonts w:ascii="Arial Narrow" w:hAnsi="Arial Narrow" w:cs="Arial Narrow"/>
                <w:bCs/>
              </w:rPr>
              <w:t>pat</w:t>
            </w:r>
            <w:r w:rsidR="00DB2488">
              <w:rPr>
                <w:rFonts w:ascii="Arial Narrow" w:hAnsi="Arial Narrow" w:cs="Arial Narrow"/>
                <w:bCs/>
              </w:rPr>
              <w:t xml:space="preserve">ient, </w:t>
            </w:r>
            <w:r w:rsidR="00DB2488" w:rsidRPr="00DB2488">
              <w:rPr>
                <w:rFonts w:ascii="Arial Narrow" w:hAnsi="Arial Narrow" w:cs="Arial Narrow"/>
                <w:bCs/>
              </w:rPr>
              <w:t xml:space="preserve">the social mobilisation truck that was handed over by the MEC to the West Rand Health District. This </w:t>
            </w:r>
            <w:r w:rsidR="00954A34">
              <w:rPr>
                <w:rFonts w:ascii="Arial Narrow" w:hAnsi="Arial Narrow" w:cs="Arial Narrow"/>
                <w:bCs/>
              </w:rPr>
              <w:t xml:space="preserve">service </w:t>
            </w:r>
            <w:r w:rsidR="00DB2488" w:rsidRPr="00DB2488">
              <w:rPr>
                <w:rFonts w:ascii="Arial Narrow" w:hAnsi="Arial Narrow" w:cs="Arial Narrow"/>
                <w:bCs/>
              </w:rPr>
              <w:t>will provide information and assist women requiring health services to visit facilities and attend their follow-up antenatal and postnatal care visits. The provision of information will also assist in reminding patients of the importance of collecting and taking HIV and TB medication.</w:t>
            </w:r>
            <w:r w:rsidR="001E2469">
              <w:rPr>
                <w:rFonts w:ascii="Arial Narrow" w:hAnsi="Arial Narrow" w:cs="Arial Narrow"/>
                <w:bCs/>
              </w:rPr>
              <w:t xml:space="preserve"> The committee further recommend that the same programme be rolled </w:t>
            </w:r>
            <w:r w:rsidR="00B11B29">
              <w:rPr>
                <w:rFonts w:ascii="Arial Narrow" w:hAnsi="Arial Narrow" w:cs="Arial Narrow"/>
                <w:bCs/>
              </w:rPr>
              <w:t xml:space="preserve">out to other districts in order to ensure such services is available to all </w:t>
            </w:r>
            <w:r w:rsidR="006E2FAF">
              <w:rPr>
                <w:rFonts w:ascii="Arial Narrow" w:hAnsi="Arial Narrow" w:cs="Arial Narrow"/>
                <w:bCs/>
              </w:rPr>
              <w:t xml:space="preserve">citizens. </w:t>
            </w:r>
          </w:p>
          <w:p w14:paraId="1C46EE8A" w14:textId="77777777" w:rsidR="008C0CC9" w:rsidRPr="008C0CC9" w:rsidRDefault="008C0CC9" w:rsidP="007E4CD6">
            <w:pPr>
              <w:rPr>
                <w:rFonts w:ascii="Arial Narrow" w:hAnsi="Arial Narrow" w:cs="Arial Narrow"/>
                <w:bCs/>
              </w:rPr>
            </w:pPr>
          </w:p>
          <w:p w14:paraId="3D413F82" w14:textId="612099B1" w:rsidR="00954654" w:rsidRDefault="0028346D" w:rsidP="00BB7F84">
            <w:pPr>
              <w:rPr>
                <w:rFonts w:ascii="Arial Narrow" w:hAnsi="Arial Narrow" w:cs="Arial Narrow"/>
                <w:bCs/>
              </w:rPr>
            </w:pPr>
            <w:r w:rsidRPr="008C0CC9">
              <w:rPr>
                <w:rFonts w:ascii="Arial Narrow" w:hAnsi="Arial Narrow" w:cs="Arial Narrow"/>
                <w:bCs/>
              </w:rPr>
              <w:t xml:space="preserve"> In order to mitigate the non</w:t>
            </w:r>
            <w:r w:rsidR="007439C9" w:rsidRPr="008C0CC9">
              <w:rPr>
                <w:rFonts w:ascii="Arial Narrow" w:hAnsi="Arial Narrow" w:cs="Arial Narrow"/>
                <w:bCs/>
              </w:rPr>
              <w:t>-</w:t>
            </w:r>
            <w:r w:rsidRPr="008C0CC9">
              <w:rPr>
                <w:rFonts w:ascii="Arial Narrow" w:hAnsi="Arial Narrow" w:cs="Arial Narrow"/>
                <w:bCs/>
              </w:rPr>
              <w:t xml:space="preserve">achievement in EMS response time in the quarter under review. </w:t>
            </w:r>
            <w:r w:rsidR="007563B0" w:rsidRPr="007563B0">
              <w:rPr>
                <w:rFonts w:ascii="Arial Narrow" w:hAnsi="Arial Narrow" w:cs="Arial Narrow"/>
                <w:bCs/>
              </w:rPr>
              <w:t>The</w:t>
            </w:r>
            <w:r w:rsidR="00655AFE">
              <w:rPr>
                <w:rFonts w:ascii="Arial Narrow" w:hAnsi="Arial Narrow" w:cs="Arial Narrow"/>
                <w:bCs/>
              </w:rPr>
              <w:t xml:space="preserve"> department </w:t>
            </w:r>
            <w:r w:rsidR="004B4057">
              <w:rPr>
                <w:rFonts w:ascii="Arial Narrow" w:hAnsi="Arial Narrow" w:cs="Arial Narrow"/>
                <w:bCs/>
              </w:rPr>
              <w:t>reported</w:t>
            </w:r>
            <w:r w:rsidR="00655AFE">
              <w:rPr>
                <w:rFonts w:ascii="Arial Narrow" w:hAnsi="Arial Narrow" w:cs="Arial Narrow"/>
                <w:bCs/>
              </w:rPr>
              <w:t xml:space="preserve"> that the</w:t>
            </w:r>
            <w:r w:rsidR="007563B0" w:rsidRPr="007563B0">
              <w:rPr>
                <w:rFonts w:ascii="Arial Narrow" w:hAnsi="Arial Narrow" w:cs="Arial Narrow"/>
                <w:bCs/>
              </w:rPr>
              <w:t xml:space="preserve"> unveiling of </w:t>
            </w:r>
            <w:proofErr w:type="spellStart"/>
            <w:r w:rsidR="007563B0" w:rsidRPr="007563B0">
              <w:rPr>
                <w:rFonts w:ascii="Arial Narrow" w:hAnsi="Arial Narrow" w:cs="Arial Narrow"/>
                <w:bCs/>
              </w:rPr>
              <w:t>GWoW</w:t>
            </w:r>
            <w:proofErr w:type="spellEnd"/>
            <w:r w:rsidR="007563B0" w:rsidRPr="007563B0">
              <w:rPr>
                <w:rFonts w:ascii="Arial Narrow" w:hAnsi="Arial Narrow" w:cs="Arial Narrow"/>
                <w:bCs/>
              </w:rPr>
              <w:t xml:space="preserve"> by the MEC aims to respond to challenges paramedics endure including danger and emerging criminal </w:t>
            </w:r>
            <w:r w:rsidR="0091217C" w:rsidRPr="007563B0">
              <w:rPr>
                <w:rFonts w:ascii="Arial Narrow" w:hAnsi="Arial Narrow" w:cs="Arial Narrow"/>
                <w:bCs/>
              </w:rPr>
              <w:t>attacks</w:t>
            </w:r>
            <w:r w:rsidR="0091217C">
              <w:rPr>
                <w:rFonts w:ascii="Arial Narrow" w:hAnsi="Arial Narrow" w:cs="Arial Narrow"/>
                <w:bCs/>
              </w:rPr>
              <w:t xml:space="preserve">, </w:t>
            </w:r>
            <w:r w:rsidR="0091217C" w:rsidRPr="007563B0">
              <w:rPr>
                <w:rFonts w:ascii="Arial Narrow" w:hAnsi="Arial Narrow" w:cs="Arial Narrow"/>
                <w:bCs/>
              </w:rPr>
              <w:t>violence</w:t>
            </w:r>
            <w:r w:rsidR="0091217C">
              <w:rPr>
                <w:rFonts w:ascii="Arial Narrow" w:hAnsi="Arial Narrow" w:cs="Arial Narrow"/>
                <w:bCs/>
              </w:rPr>
              <w:t xml:space="preserve"> </w:t>
            </w:r>
            <w:r w:rsidR="00C7371C">
              <w:rPr>
                <w:rFonts w:ascii="Arial Narrow" w:hAnsi="Arial Narrow" w:cs="Arial Narrow"/>
                <w:bCs/>
              </w:rPr>
              <w:t>and harassment</w:t>
            </w:r>
            <w:r w:rsidR="007563B0" w:rsidRPr="007563B0">
              <w:rPr>
                <w:rFonts w:ascii="Arial Narrow" w:hAnsi="Arial Narrow" w:cs="Arial Narrow"/>
                <w:bCs/>
              </w:rPr>
              <w:t xml:space="preserve"> when dealing with hostile patients. This will assist in improving EMS response times to calls and recover operational capacity resulting from the psychological injuries that prolong the return to operational duties of staff because of paramedic </w:t>
            </w:r>
            <w:r w:rsidR="00B77FD2" w:rsidRPr="007563B0">
              <w:rPr>
                <w:rFonts w:ascii="Arial Narrow" w:hAnsi="Arial Narrow" w:cs="Arial Narrow"/>
                <w:bCs/>
              </w:rPr>
              <w:t>attacks.</w:t>
            </w:r>
          </w:p>
          <w:p w14:paraId="12CE2DB1" w14:textId="77777777" w:rsidR="00744814" w:rsidRDefault="00744814" w:rsidP="00BB7F84">
            <w:pPr>
              <w:rPr>
                <w:rFonts w:ascii="Arial Narrow" w:hAnsi="Arial Narrow" w:cs="Arial Narrow"/>
                <w:bCs/>
              </w:rPr>
            </w:pPr>
          </w:p>
          <w:p w14:paraId="6B4BD1A3" w14:textId="5602B2C7" w:rsidR="00910F2B" w:rsidRPr="00A457FD" w:rsidRDefault="007439C9" w:rsidP="00BB7F84">
            <w:pPr>
              <w:rPr>
                <w:rFonts w:ascii="Arial Narrow" w:hAnsi="Arial Narrow" w:cs="Arial Narrow"/>
                <w:bCs/>
              </w:rPr>
            </w:pPr>
            <w:r w:rsidRPr="008C0CC9">
              <w:rPr>
                <w:rFonts w:ascii="Arial Narrow" w:hAnsi="Arial Narrow" w:cs="Arial Narrow"/>
                <w:bCs/>
              </w:rPr>
              <w:t xml:space="preserve">Immunisation </w:t>
            </w:r>
            <w:r w:rsidR="00B573EE" w:rsidRPr="008C0CC9">
              <w:rPr>
                <w:rFonts w:ascii="Arial Narrow" w:hAnsi="Arial Narrow" w:cs="Arial Narrow"/>
                <w:bCs/>
              </w:rPr>
              <w:t>under one coverage</w:t>
            </w:r>
            <w:r w:rsidR="007602BD" w:rsidRPr="008C0CC9">
              <w:rPr>
                <w:rFonts w:ascii="Arial Narrow" w:hAnsi="Arial Narrow" w:cs="Arial Narrow"/>
                <w:bCs/>
              </w:rPr>
              <w:t xml:space="preserve"> 90% target not achieved due to </w:t>
            </w:r>
            <w:r w:rsidR="004D08A1" w:rsidRPr="008C0CC9">
              <w:rPr>
                <w:rFonts w:ascii="Arial Narrow" w:hAnsi="Arial Narrow" w:cs="Arial Narrow"/>
                <w:bCs/>
              </w:rPr>
              <w:t>caregivers not adhering to appointments and not returning for follow-up vaccinations. In mitigating this, the department will utilise WBOTS to track and trace the children that are not coming for follow ups.</w:t>
            </w:r>
          </w:p>
        </w:tc>
      </w:tr>
      <w:tr w:rsidR="007B55E7" w:rsidRPr="00D74068" w14:paraId="51F24B88" w14:textId="77777777" w:rsidTr="004E75A7">
        <w:tc>
          <w:tcPr>
            <w:tcW w:w="13892" w:type="dxa"/>
            <w:shd w:val="clear" w:color="auto" w:fill="D9D9D9" w:themeFill="background1" w:themeFillShade="D9"/>
          </w:tcPr>
          <w:p w14:paraId="2B4D5CEA" w14:textId="0D12EA95" w:rsidR="007B55E7" w:rsidRPr="00E42D06" w:rsidRDefault="00F27A81" w:rsidP="000601F9">
            <w:pPr>
              <w:rPr>
                <w:rFonts w:ascii="Arial Narrow" w:hAnsi="Arial Narrow" w:cs="Arial Narrow"/>
                <w:b/>
              </w:rPr>
            </w:pPr>
            <w:r w:rsidRPr="00E42D06">
              <w:rPr>
                <w:rFonts w:ascii="Arial Narrow" w:hAnsi="Arial Narrow" w:cs="Arial Narrow"/>
                <w:b/>
              </w:rPr>
              <w:t>Measure</w:t>
            </w:r>
            <w:r>
              <w:rPr>
                <w:rFonts w:ascii="Arial Narrow" w:hAnsi="Arial Narrow" w:cs="Arial Narrow"/>
                <w:b/>
              </w:rPr>
              <w:t>s</w:t>
            </w:r>
            <w:r w:rsidR="007B55E7" w:rsidRPr="00E42D06">
              <w:rPr>
                <w:rFonts w:ascii="Arial Narrow" w:hAnsi="Arial Narrow" w:cs="Arial Narrow"/>
                <w:b/>
              </w:rPr>
              <w:t xml:space="preserve"> in place (with timeframes) to correct the deviation in targets for this Quarter and to prevent recurrence of such or similar deviation</w:t>
            </w:r>
          </w:p>
        </w:tc>
      </w:tr>
      <w:tr w:rsidR="007B55E7" w:rsidRPr="00D74068" w14:paraId="14977CC4" w14:textId="77777777" w:rsidTr="000601F9">
        <w:tc>
          <w:tcPr>
            <w:tcW w:w="13892" w:type="dxa"/>
          </w:tcPr>
          <w:p w14:paraId="57488808" w14:textId="192A47B1" w:rsidR="007B55E7" w:rsidRPr="00E42D06" w:rsidRDefault="002835F6" w:rsidP="000601F9">
            <w:pPr>
              <w:rPr>
                <w:rFonts w:ascii="Arial Narrow" w:hAnsi="Arial Narrow" w:cs="Arial Narrow"/>
                <w:bCs/>
              </w:rPr>
            </w:pPr>
            <w:r w:rsidRPr="00E42D06">
              <w:rPr>
                <w:rFonts w:ascii="Arial Narrow" w:hAnsi="Arial Narrow" w:cs="Arial Narrow"/>
                <w:bCs/>
              </w:rPr>
              <w:t xml:space="preserve">The Department reported that </w:t>
            </w:r>
            <w:r w:rsidR="0075683F">
              <w:rPr>
                <w:rFonts w:ascii="Arial Narrow" w:hAnsi="Arial Narrow" w:cs="Arial Narrow"/>
                <w:bCs/>
              </w:rPr>
              <w:t>they will</w:t>
            </w:r>
            <w:r w:rsidR="00DB6036">
              <w:rPr>
                <w:rFonts w:ascii="Arial Narrow" w:hAnsi="Arial Narrow" w:cs="Arial Narrow"/>
                <w:bCs/>
              </w:rPr>
              <w:t xml:space="preserve"> be</w:t>
            </w:r>
            <w:r w:rsidR="0075683F">
              <w:rPr>
                <w:rFonts w:ascii="Arial Narrow" w:hAnsi="Arial Narrow" w:cs="Arial Narrow"/>
                <w:bCs/>
              </w:rPr>
              <w:t xml:space="preserve"> implementing intervention measure on the non-achievement target </w:t>
            </w:r>
            <w:r w:rsidR="00DB6036">
              <w:rPr>
                <w:rFonts w:ascii="Arial Narrow" w:hAnsi="Arial Narrow" w:cs="Arial Narrow"/>
                <w:bCs/>
              </w:rPr>
              <w:t>to</w:t>
            </w:r>
            <w:r w:rsidR="0075683F">
              <w:rPr>
                <w:rFonts w:ascii="Arial Narrow" w:hAnsi="Arial Narrow" w:cs="Arial Narrow"/>
                <w:bCs/>
              </w:rPr>
              <w:t xml:space="preserve"> improve performance in the next quarter. </w:t>
            </w:r>
          </w:p>
        </w:tc>
      </w:tr>
      <w:tr w:rsidR="007B55E7" w:rsidRPr="00D74068" w14:paraId="3EDF7C24" w14:textId="77777777" w:rsidTr="004E75A7">
        <w:tc>
          <w:tcPr>
            <w:tcW w:w="13892" w:type="dxa"/>
            <w:shd w:val="clear" w:color="auto" w:fill="D9D9D9" w:themeFill="background1" w:themeFillShade="D9"/>
          </w:tcPr>
          <w:p w14:paraId="129A2739" w14:textId="4C618AC8" w:rsidR="007B55E7" w:rsidRPr="00E42D06" w:rsidRDefault="007B55E7" w:rsidP="000601F9">
            <w:pPr>
              <w:rPr>
                <w:rFonts w:ascii="Arial Narrow" w:hAnsi="Arial Narrow" w:cs="Arial Narrow"/>
                <w:b/>
              </w:rPr>
            </w:pPr>
            <w:r w:rsidRPr="00E42D06">
              <w:rPr>
                <w:rFonts w:ascii="Arial Narrow" w:hAnsi="Arial Narrow" w:cs="Arial Narrow"/>
                <w:b/>
              </w:rPr>
              <w:t xml:space="preserve">A summarized analysis on the </w:t>
            </w:r>
            <w:r w:rsidR="00D74068" w:rsidRPr="00E42D06">
              <w:rPr>
                <w:rFonts w:ascii="Arial Narrow" w:hAnsi="Arial Narrow" w:cs="Arial Narrow"/>
                <w:b/>
              </w:rPr>
              <w:t>Department / Entity</w:t>
            </w:r>
            <w:r w:rsidRPr="00E42D06">
              <w:rPr>
                <w:rFonts w:ascii="Arial Narrow" w:hAnsi="Arial Narrow" w:cs="Arial Narrow"/>
                <w:b/>
              </w:rPr>
              <w:t xml:space="preserve"> performance per Programme for the period under review</w:t>
            </w:r>
          </w:p>
        </w:tc>
      </w:tr>
      <w:tr w:rsidR="007B55E7" w:rsidRPr="00D74068" w14:paraId="048D7C1E" w14:textId="77777777" w:rsidTr="000601F9">
        <w:tc>
          <w:tcPr>
            <w:tcW w:w="13892" w:type="dxa"/>
          </w:tcPr>
          <w:p w14:paraId="5ACC9459" w14:textId="1286FD6F" w:rsidR="003B6343" w:rsidRPr="00AD5961" w:rsidRDefault="003B6343" w:rsidP="000601F9">
            <w:pPr>
              <w:rPr>
                <w:rFonts w:ascii="Arial Narrow" w:hAnsi="Arial Narrow" w:cs="Arial Narrow"/>
                <w:bCs/>
                <w:color w:val="FF0000"/>
              </w:rPr>
            </w:pPr>
            <w:r w:rsidRPr="00037E0F">
              <w:rPr>
                <w:rFonts w:ascii="Arial Narrow" w:hAnsi="Arial Narrow" w:cs="Arial Narrow"/>
                <w:bCs/>
              </w:rPr>
              <w:t>The Department’s performance in terms of its achievement o</w:t>
            </w:r>
            <w:r w:rsidR="0025046C" w:rsidRPr="00037E0F">
              <w:rPr>
                <w:rFonts w:ascii="Arial Narrow" w:hAnsi="Arial Narrow" w:cs="Arial Narrow"/>
                <w:bCs/>
              </w:rPr>
              <w:t xml:space="preserve">f </w:t>
            </w:r>
            <w:r w:rsidRPr="00037E0F">
              <w:rPr>
                <w:rFonts w:ascii="Arial Narrow" w:hAnsi="Arial Narrow" w:cs="Arial Narrow"/>
                <w:bCs/>
              </w:rPr>
              <w:t>target</w:t>
            </w:r>
            <w:r w:rsidR="0025046C" w:rsidRPr="00037E0F">
              <w:rPr>
                <w:rFonts w:ascii="Arial Narrow" w:hAnsi="Arial Narrow" w:cs="Arial Narrow"/>
                <w:bCs/>
              </w:rPr>
              <w:t xml:space="preserve">s is </w:t>
            </w:r>
            <w:r w:rsidR="006B3A03" w:rsidRPr="00037E0F">
              <w:rPr>
                <w:rFonts w:ascii="Arial Narrow" w:hAnsi="Arial Narrow" w:cs="Arial Narrow"/>
                <w:bCs/>
              </w:rPr>
              <w:t>not satisfactory and not inline with the budget spent</w:t>
            </w:r>
            <w:r w:rsidR="006B3A03" w:rsidRPr="00AD5961">
              <w:rPr>
                <w:rFonts w:ascii="Arial Narrow" w:hAnsi="Arial Narrow" w:cs="Arial Narrow"/>
                <w:bCs/>
                <w:color w:val="FF0000"/>
              </w:rPr>
              <w:t xml:space="preserve">. </w:t>
            </w:r>
          </w:p>
          <w:p w14:paraId="1AB15E96" w14:textId="3954755D" w:rsidR="003B6343" w:rsidRPr="00AD5961" w:rsidRDefault="00FA4567" w:rsidP="000601F9">
            <w:pPr>
              <w:rPr>
                <w:rFonts w:ascii="Arial Narrow" w:hAnsi="Arial Narrow" w:cs="Arial Narrow"/>
                <w:bCs/>
                <w:color w:val="FF0000"/>
              </w:rPr>
            </w:pPr>
            <w:r w:rsidRPr="00037E0F">
              <w:rPr>
                <w:rFonts w:ascii="Arial Narrow" w:hAnsi="Arial Narrow" w:cs="Arial Narrow"/>
                <w:b/>
              </w:rPr>
              <w:t>Programme 1</w:t>
            </w:r>
            <w:r w:rsidR="005B3E8A" w:rsidRPr="00037E0F">
              <w:rPr>
                <w:rFonts w:ascii="Arial Narrow" w:hAnsi="Arial Narrow" w:cs="Arial Narrow"/>
                <w:b/>
              </w:rPr>
              <w:t>:</w:t>
            </w:r>
            <w:r w:rsidRPr="00037E0F">
              <w:rPr>
                <w:rFonts w:ascii="Arial Narrow" w:hAnsi="Arial Narrow" w:cs="Arial Narrow"/>
                <w:b/>
              </w:rPr>
              <w:t xml:space="preserve"> </w:t>
            </w:r>
            <w:r w:rsidR="005B3E8A" w:rsidRPr="00037E0F">
              <w:rPr>
                <w:rFonts w:ascii="Arial Narrow" w:hAnsi="Arial Narrow" w:cs="Arial Narrow"/>
                <w:b/>
              </w:rPr>
              <w:t>Administration</w:t>
            </w:r>
            <w:r w:rsidR="005B3E8A" w:rsidRPr="00037E0F">
              <w:rPr>
                <w:rFonts w:ascii="Arial Narrow" w:hAnsi="Arial Narrow" w:cs="Arial Narrow"/>
                <w:bCs/>
              </w:rPr>
              <w:t xml:space="preserve"> </w:t>
            </w:r>
            <w:r w:rsidR="002E43BB" w:rsidRPr="00037E0F">
              <w:rPr>
                <w:rFonts w:ascii="Arial Narrow" w:hAnsi="Arial Narrow" w:cs="Arial Narrow"/>
                <w:bCs/>
              </w:rPr>
              <w:t>recorded 0</w:t>
            </w:r>
            <w:r w:rsidR="005B3E8A" w:rsidRPr="00E51127">
              <w:rPr>
                <w:rFonts w:ascii="Arial Narrow" w:hAnsi="Arial Narrow" w:cs="Arial Narrow"/>
                <w:b/>
              </w:rPr>
              <w:t>%</w:t>
            </w:r>
            <w:r w:rsidR="005B3E8A" w:rsidRPr="00037E0F">
              <w:rPr>
                <w:rFonts w:ascii="Arial Narrow" w:hAnsi="Arial Narrow" w:cs="Arial Narrow"/>
                <w:bCs/>
              </w:rPr>
              <w:t xml:space="preserve"> achievement of targets</w:t>
            </w:r>
            <w:r w:rsidR="005B3E8A" w:rsidRPr="00AD5961">
              <w:rPr>
                <w:rFonts w:ascii="Arial Narrow" w:hAnsi="Arial Narrow" w:cs="Arial Narrow"/>
                <w:bCs/>
                <w:color w:val="FF0000"/>
              </w:rPr>
              <w:t xml:space="preserve">. </w:t>
            </w:r>
          </w:p>
          <w:p w14:paraId="53F4750D" w14:textId="1F9A9FDF" w:rsidR="00037E0F" w:rsidRPr="00037E0F" w:rsidRDefault="00037E0F" w:rsidP="00037E0F">
            <w:pPr>
              <w:rPr>
                <w:rFonts w:ascii="Arial Narrow" w:hAnsi="Arial Narrow" w:cs="Arial Narrow"/>
                <w:b/>
              </w:rPr>
            </w:pPr>
            <w:r w:rsidRPr="00037E0F">
              <w:rPr>
                <w:rFonts w:ascii="Arial Narrow" w:hAnsi="Arial Narrow" w:cs="Arial Narrow"/>
                <w:b/>
              </w:rPr>
              <w:t xml:space="preserve">Programme 2; District Health Services </w:t>
            </w:r>
            <w:r w:rsidR="00394C9A">
              <w:rPr>
                <w:rFonts w:ascii="Arial Narrow" w:hAnsi="Arial Narrow" w:cs="Arial Narrow"/>
                <w:b/>
              </w:rPr>
              <w:t>67</w:t>
            </w:r>
            <w:r w:rsidR="002A2FF1" w:rsidRPr="002A2FF1">
              <w:rPr>
                <w:rFonts w:ascii="Arial Narrow" w:hAnsi="Arial Narrow" w:cs="Arial Narrow"/>
                <w:bCs/>
              </w:rPr>
              <w:t>% achievements of targets</w:t>
            </w:r>
            <w:r w:rsidR="002A2FF1">
              <w:rPr>
                <w:rFonts w:ascii="Arial Narrow" w:hAnsi="Arial Narrow" w:cs="Arial Narrow"/>
                <w:b/>
              </w:rPr>
              <w:t xml:space="preserve"> </w:t>
            </w:r>
          </w:p>
          <w:p w14:paraId="643B5308" w14:textId="1724BE6B" w:rsidR="00037E0F" w:rsidRPr="00037E0F" w:rsidRDefault="00037E0F" w:rsidP="00037E0F">
            <w:pPr>
              <w:rPr>
                <w:rFonts w:ascii="Arial Narrow" w:hAnsi="Arial Narrow" w:cs="Arial Narrow"/>
                <w:b/>
              </w:rPr>
            </w:pPr>
            <w:r w:rsidRPr="00037E0F">
              <w:rPr>
                <w:rFonts w:ascii="Arial Narrow" w:hAnsi="Arial Narrow" w:cs="Arial Narrow"/>
                <w:b/>
              </w:rPr>
              <w:t xml:space="preserve">Programme 3; Emergency Medical Services </w:t>
            </w:r>
            <w:r w:rsidR="00EE4047">
              <w:rPr>
                <w:rFonts w:ascii="Arial Narrow" w:hAnsi="Arial Narrow" w:cs="Arial Narrow"/>
                <w:b/>
              </w:rPr>
              <w:t>0</w:t>
            </w:r>
            <w:r w:rsidR="002C5D10" w:rsidRPr="002C5D10">
              <w:rPr>
                <w:rFonts w:ascii="Arial Narrow" w:hAnsi="Arial Narrow" w:cs="Arial Narrow"/>
                <w:bCs/>
              </w:rPr>
              <w:t>% achievements of targets</w:t>
            </w:r>
          </w:p>
          <w:p w14:paraId="228199CF" w14:textId="602C6140" w:rsidR="00662573" w:rsidRDefault="00037E0F" w:rsidP="00037E0F">
            <w:pPr>
              <w:rPr>
                <w:rFonts w:ascii="Arial Narrow" w:hAnsi="Arial Narrow" w:cs="Arial Narrow"/>
                <w:bCs/>
              </w:rPr>
            </w:pPr>
            <w:r w:rsidRPr="00037E0F">
              <w:rPr>
                <w:rFonts w:ascii="Arial Narrow" w:hAnsi="Arial Narrow" w:cs="Arial Narrow"/>
                <w:b/>
              </w:rPr>
              <w:t xml:space="preserve">Programme 4; Provincial Hospital </w:t>
            </w:r>
            <w:r w:rsidR="00241290" w:rsidRPr="00037E0F">
              <w:rPr>
                <w:rFonts w:ascii="Arial Narrow" w:hAnsi="Arial Narrow" w:cs="Arial Narrow"/>
                <w:b/>
              </w:rPr>
              <w:t>Services</w:t>
            </w:r>
            <w:r w:rsidR="00241290" w:rsidRPr="00037E0F">
              <w:rPr>
                <w:rFonts w:ascii="Arial Narrow" w:hAnsi="Arial Narrow" w:cs="Arial Narrow"/>
                <w:bCs/>
              </w:rPr>
              <w:t xml:space="preserve"> </w:t>
            </w:r>
            <w:r w:rsidR="00241290" w:rsidRPr="00E51127">
              <w:rPr>
                <w:rFonts w:ascii="Arial Narrow" w:hAnsi="Arial Narrow" w:cs="Arial Narrow"/>
                <w:b/>
              </w:rPr>
              <w:t>5</w:t>
            </w:r>
            <w:r w:rsidR="003973C3" w:rsidRPr="00E51127">
              <w:rPr>
                <w:rFonts w:ascii="Arial Narrow" w:hAnsi="Arial Narrow" w:cs="Arial Narrow"/>
                <w:b/>
              </w:rPr>
              <w:t>0</w:t>
            </w:r>
            <w:r w:rsidR="006E3FE0" w:rsidRPr="00E51127">
              <w:rPr>
                <w:rFonts w:ascii="Arial Narrow" w:hAnsi="Arial Narrow" w:cs="Arial Narrow"/>
                <w:b/>
              </w:rPr>
              <w:t xml:space="preserve">% </w:t>
            </w:r>
            <w:r w:rsidR="006E3FE0" w:rsidRPr="006E3FE0">
              <w:rPr>
                <w:rFonts w:ascii="Arial Narrow" w:hAnsi="Arial Narrow" w:cs="Arial Narrow"/>
                <w:bCs/>
              </w:rPr>
              <w:t>achievements of targets</w:t>
            </w:r>
          </w:p>
          <w:p w14:paraId="65476180" w14:textId="2FE91732" w:rsidR="00037E0F" w:rsidRPr="00037E0F" w:rsidRDefault="00037E0F" w:rsidP="00037E0F">
            <w:pPr>
              <w:rPr>
                <w:rFonts w:ascii="Arial Narrow" w:hAnsi="Arial Narrow" w:cs="Arial Narrow"/>
                <w:b/>
              </w:rPr>
            </w:pPr>
            <w:r w:rsidRPr="00037E0F">
              <w:rPr>
                <w:rFonts w:ascii="Arial Narrow" w:hAnsi="Arial Narrow" w:cs="Arial Narrow"/>
                <w:b/>
              </w:rPr>
              <w:t>Programme 5; Central Hospital Services</w:t>
            </w:r>
            <w:r w:rsidR="00BE3740">
              <w:rPr>
                <w:rFonts w:ascii="Arial Narrow" w:hAnsi="Arial Narrow" w:cs="Arial Narrow"/>
                <w:b/>
              </w:rPr>
              <w:t xml:space="preserve"> </w:t>
            </w:r>
            <w:r w:rsidR="00E51127">
              <w:rPr>
                <w:rFonts w:ascii="Arial Narrow" w:hAnsi="Arial Narrow" w:cs="Arial Narrow"/>
                <w:b/>
              </w:rPr>
              <w:t>67</w:t>
            </w:r>
            <w:r w:rsidR="00BE3740" w:rsidRPr="00BE3740">
              <w:rPr>
                <w:rFonts w:ascii="Arial Narrow" w:hAnsi="Arial Narrow" w:cs="Arial Narrow"/>
                <w:bCs/>
              </w:rPr>
              <w:t>% achievements of targets</w:t>
            </w:r>
          </w:p>
          <w:p w14:paraId="7E74567E" w14:textId="0DF2D008" w:rsidR="00037E0F" w:rsidRPr="00037E0F" w:rsidRDefault="00037E0F" w:rsidP="00037E0F">
            <w:pPr>
              <w:rPr>
                <w:rFonts w:ascii="Arial Narrow" w:hAnsi="Arial Narrow" w:cs="Arial Narrow"/>
                <w:b/>
              </w:rPr>
            </w:pPr>
            <w:r w:rsidRPr="00037E0F">
              <w:rPr>
                <w:rFonts w:ascii="Arial Narrow" w:hAnsi="Arial Narrow" w:cs="Arial Narrow"/>
                <w:b/>
              </w:rPr>
              <w:t xml:space="preserve">Programme 6; Health Science and </w:t>
            </w:r>
            <w:r w:rsidR="00BE3740" w:rsidRPr="00037E0F">
              <w:rPr>
                <w:rFonts w:ascii="Arial Narrow" w:hAnsi="Arial Narrow" w:cs="Arial Narrow"/>
                <w:b/>
              </w:rPr>
              <w:t xml:space="preserve">Training </w:t>
            </w:r>
            <w:r w:rsidR="00241290">
              <w:rPr>
                <w:rFonts w:ascii="Arial Narrow" w:hAnsi="Arial Narrow" w:cs="Arial Narrow"/>
                <w:b/>
              </w:rPr>
              <w:t>0</w:t>
            </w:r>
            <w:r w:rsidR="00BE3740" w:rsidRPr="000D754B">
              <w:rPr>
                <w:rFonts w:ascii="Arial Narrow" w:hAnsi="Arial Narrow" w:cs="Arial Narrow"/>
                <w:bCs/>
              </w:rPr>
              <w:t>%</w:t>
            </w:r>
            <w:r w:rsidR="00BE3740" w:rsidRPr="00BE3740">
              <w:rPr>
                <w:rFonts w:ascii="Arial Narrow" w:hAnsi="Arial Narrow" w:cs="Arial Narrow"/>
                <w:bCs/>
              </w:rPr>
              <w:t xml:space="preserve"> achievements of targets</w:t>
            </w:r>
          </w:p>
          <w:p w14:paraId="50272EA9" w14:textId="30A89C80" w:rsidR="00037E0F" w:rsidRPr="00037E0F" w:rsidRDefault="00037E0F" w:rsidP="00037E0F">
            <w:pPr>
              <w:rPr>
                <w:rFonts w:ascii="Arial Narrow" w:hAnsi="Arial Narrow" w:cs="Arial Narrow"/>
                <w:b/>
              </w:rPr>
            </w:pPr>
            <w:r w:rsidRPr="00037E0F">
              <w:rPr>
                <w:rFonts w:ascii="Arial Narrow" w:hAnsi="Arial Narrow" w:cs="Arial Narrow"/>
                <w:b/>
              </w:rPr>
              <w:t xml:space="preserve">Programme 7; Healthcare support services </w:t>
            </w:r>
            <w:r w:rsidR="00E51127">
              <w:rPr>
                <w:rFonts w:ascii="Arial Narrow" w:hAnsi="Arial Narrow" w:cs="Arial Narrow"/>
                <w:b/>
              </w:rPr>
              <w:t>0</w:t>
            </w:r>
            <w:r w:rsidR="00BE3740" w:rsidRPr="00853CF5">
              <w:rPr>
                <w:rFonts w:ascii="Arial Narrow" w:hAnsi="Arial Narrow" w:cs="Arial Narrow"/>
                <w:bCs/>
              </w:rPr>
              <w:t>% achievements of targets</w:t>
            </w:r>
          </w:p>
          <w:p w14:paraId="1EAA4107" w14:textId="38E68A69" w:rsidR="00037E0F" w:rsidRPr="00E42D06" w:rsidRDefault="00037E0F" w:rsidP="00037E0F">
            <w:pPr>
              <w:rPr>
                <w:rFonts w:ascii="Arial Narrow" w:hAnsi="Arial Narrow" w:cs="Arial Narrow"/>
                <w:bCs/>
              </w:rPr>
            </w:pPr>
            <w:r w:rsidRPr="00037E0F">
              <w:rPr>
                <w:rFonts w:ascii="Arial Narrow" w:hAnsi="Arial Narrow" w:cs="Arial Narrow"/>
                <w:b/>
              </w:rPr>
              <w:t>Programme 8; Health Facilities Management</w:t>
            </w:r>
            <w:r w:rsidRPr="00037E0F">
              <w:rPr>
                <w:rFonts w:ascii="Arial Narrow" w:hAnsi="Arial Narrow" w:cs="Arial Narrow"/>
                <w:bCs/>
              </w:rPr>
              <w:t xml:space="preserve"> </w:t>
            </w:r>
            <w:r w:rsidR="00464E7A" w:rsidRPr="00E51127">
              <w:rPr>
                <w:rFonts w:ascii="Arial Narrow" w:hAnsi="Arial Narrow" w:cs="Arial Narrow"/>
                <w:b/>
              </w:rPr>
              <w:t>0</w:t>
            </w:r>
            <w:r w:rsidR="00853CF5" w:rsidRPr="00E51127">
              <w:rPr>
                <w:rFonts w:ascii="Arial Narrow" w:hAnsi="Arial Narrow" w:cs="Arial Narrow"/>
                <w:b/>
              </w:rPr>
              <w:t>%</w:t>
            </w:r>
            <w:r w:rsidR="00853CF5">
              <w:rPr>
                <w:rFonts w:ascii="Arial Narrow" w:hAnsi="Arial Narrow" w:cs="Arial Narrow"/>
                <w:bCs/>
              </w:rPr>
              <w:t xml:space="preserve"> </w:t>
            </w:r>
            <w:r w:rsidR="00853CF5" w:rsidRPr="00853CF5">
              <w:rPr>
                <w:rFonts w:ascii="Arial Narrow" w:hAnsi="Arial Narrow" w:cs="Arial Narrow"/>
                <w:bCs/>
              </w:rPr>
              <w:t>achievements of targets</w:t>
            </w:r>
          </w:p>
        </w:tc>
      </w:tr>
      <w:tr w:rsidR="007B55E7" w:rsidRPr="00D74068" w14:paraId="4F71ADD5" w14:textId="77777777" w:rsidTr="004E75A7">
        <w:tc>
          <w:tcPr>
            <w:tcW w:w="13892" w:type="dxa"/>
            <w:shd w:val="clear" w:color="auto" w:fill="D9D9D9" w:themeFill="background1" w:themeFillShade="D9"/>
          </w:tcPr>
          <w:p w14:paraId="40B734CF" w14:textId="48F7DF4A" w:rsidR="007B55E7" w:rsidRPr="00853CF5" w:rsidRDefault="007B55E7" w:rsidP="000601F9">
            <w:pPr>
              <w:rPr>
                <w:rFonts w:ascii="Arial Narrow" w:hAnsi="Arial Narrow" w:cs="Arial Narrow"/>
                <w:b/>
              </w:rPr>
            </w:pPr>
            <w:r w:rsidRPr="00853CF5">
              <w:rPr>
                <w:rFonts w:ascii="Arial Narrow" w:hAnsi="Arial Narrow" w:cs="Arial Narrow"/>
                <w:b/>
              </w:rPr>
              <w:t xml:space="preserve">Summarized information on any unplanned / emerging priorities reported on by the </w:t>
            </w:r>
            <w:r w:rsidR="00D74068" w:rsidRPr="00853CF5">
              <w:rPr>
                <w:rFonts w:ascii="Arial Narrow" w:hAnsi="Arial Narrow" w:cs="Arial Narrow"/>
                <w:b/>
              </w:rPr>
              <w:t>Department / Entity</w:t>
            </w:r>
            <w:r w:rsidRPr="00853CF5">
              <w:rPr>
                <w:rFonts w:ascii="Arial Narrow" w:hAnsi="Arial Narrow" w:cs="Arial Narrow"/>
                <w:b/>
              </w:rPr>
              <w:t xml:space="preserve"> during the period under review</w:t>
            </w:r>
          </w:p>
        </w:tc>
      </w:tr>
      <w:tr w:rsidR="007B55E7" w:rsidRPr="00D74068" w14:paraId="01C402AC" w14:textId="77777777" w:rsidTr="000601F9">
        <w:tc>
          <w:tcPr>
            <w:tcW w:w="13892" w:type="dxa"/>
          </w:tcPr>
          <w:p w14:paraId="5726ACE7" w14:textId="6D0FF847" w:rsidR="007B55E7" w:rsidRPr="00853CF5" w:rsidRDefault="00E34A52" w:rsidP="000601F9">
            <w:pPr>
              <w:rPr>
                <w:rFonts w:ascii="Arial Narrow" w:hAnsi="Arial Narrow" w:cs="Arial Narrow"/>
                <w:bCs/>
              </w:rPr>
            </w:pPr>
            <w:r w:rsidRPr="00853CF5">
              <w:rPr>
                <w:rFonts w:ascii="Arial Narrow" w:hAnsi="Arial Narrow" w:cs="Arial Narrow"/>
                <w:bCs/>
              </w:rPr>
              <w:t>None</w:t>
            </w:r>
          </w:p>
        </w:tc>
      </w:tr>
      <w:tr w:rsidR="007B55E7" w:rsidRPr="00D74068" w14:paraId="441F7A70" w14:textId="77777777" w:rsidTr="004E75A7">
        <w:tc>
          <w:tcPr>
            <w:tcW w:w="13892" w:type="dxa"/>
            <w:shd w:val="clear" w:color="auto" w:fill="D9D9D9" w:themeFill="background1" w:themeFillShade="D9"/>
          </w:tcPr>
          <w:p w14:paraId="57A73169" w14:textId="29A529EF" w:rsidR="007B55E7" w:rsidRPr="00853CF5" w:rsidRDefault="007B55E7" w:rsidP="000601F9">
            <w:pPr>
              <w:rPr>
                <w:rFonts w:ascii="Arial Narrow" w:hAnsi="Arial Narrow" w:cs="Arial Narrow"/>
                <w:b/>
              </w:rPr>
            </w:pPr>
            <w:r w:rsidRPr="00853CF5">
              <w:rPr>
                <w:rFonts w:ascii="Arial Narrow" w:hAnsi="Arial Narrow" w:cs="Arial Narrow"/>
                <w:b/>
              </w:rPr>
              <w:t xml:space="preserve">Summarized information on how the </w:t>
            </w:r>
            <w:r w:rsidR="00D74068" w:rsidRPr="00853CF5">
              <w:rPr>
                <w:rFonts w:ascii="Arial Narrow" w:hAnsi="Arial Narrow" w:cs="Arial Narrow"/>
                <w:b/>
              </w:rPr>
              <w:t>Department / Entity</w:t>
            </w:r>
            <w:r w:rsidRPr="00853CF5">
              <w:rPr>
                <w:rFonts w:ascii="Arial Narrow" w:hAnsi="Arial Narrow" w:cs="Arial Narrow"/>
                <w:b/>
              </w:rPr>
              <w:t xml:space="preserve"> maintains portfolios of evidence to verify its reported performance information</w:t>
            </w:r>
          </w:p>
        </w:tc>
      </w:tr>
      <w:tr w:rsidR="007B55E7" w:rsidRPr="00D74068" w14:paraId="1C1B40CF" w14:textId="77777777" w:rsidTr="000601F9">
        <w:tc>
          <w:tcPr>
            <w:tcW w:w="13892" w:type="dxa"/>
          </w:tcPr>
          <w:p w14:paraId="06A8FDBF" w14:textId="2436DA1F" w:rsidR="007B55E7" w:rsidRPr="00853CF5" w:rsidRDefault="00F06EC9" w:rsidP="000601F9">
            <w:pPr>
              <w:rPr>
                <w:rFonts w:ascii="Arial Narrow" w:hAnsi="Arial Narrow" w:cs="Arial Narrow"/>
                <w:bCs/>
              </w:rPr>
            </w:pPr>
            <w:r w:rsidRPr="00853CF5">
              <w:rPr>
                <w:rFonts w:ascii="Arial Narrow" w:hAnsi="Arial Narrow" w:cs="Arial Narrow"/>
                <w:bCs/>
              </w:rPr>
              <w:t xml:space="preserve">The Department reported that </w:t>
            </w:r>
            <w:r w:rsidR="00870231" w:rsidRPr="00870231">
              <w:rPr>
                <w:rFonts w:ascii="Arial Narrow" w:hAnsi="Arial Narrow" w:cs="Arial Narrow"/>
                <w:bCs/>
              </w:rPr>
              <w:t>budget has been requested from MTEC for the procurement of service providers to verify data, audit records and investigate possible fraudulent claims</w:t>
            </w:r>
          </w:p>
        </w:tc>
      </w:tr>
    </w:tbl>
    <w:p w14:paraId="3D40F918" w14:textId="552A3467" w:rsidR="007B55E7" w:rsidRPr="00D74068" w:rsidRDefault="007B55E7">
      <w:pPr>
        <w:spacing w:after="200" w:line="276" w:lineRule="auto"/>
        <w:jc w:val="left"/>
        <w:rPr>
          <w:rFonts w:ascii="Arial Narrow" w:hAnsi="Arial Narrow"/>
        </w:rPr>
      </w:pPr>
    </w:p>
    <w:p w14:paraId="71828509" w14:textId="6908DD2F" w:rsidR="00913634" w:rsidRPr="00913634" w:rsidRDefault="00913634" w:rsidP="00913634">
      <w:pPr>
        <w:keepNext/>
        <w:keepLines/>
        <w:shd w:val="clear" w:color="auto" w:fill="D9D9D9" w:themeFill="background1" w:themeFillShade="D9"/>
        <w:spacing w:before="480"/>
        <w:outlineLvl w:val="0"/>
        <w:rPr>
          <w:rFonts w:ascii="Arial Narrow" w:eastAsiaTheme="majorEastAsia" w:hAnsi="Arial Narrow" w:cstheme="majorBidi"/>
          <w:b/>
          <w:bCs/>
          <w:color w:val="000000" w:themeColor="text1"/>
        </w:rPr>
      </w:pPr>
      <w:bookmarkStart w:id="8" w:name="_Toc73627806"/>
      <w:r>
        <w:rPr>
          <w:rFonts w:ascii="Arial Narrow" w:eastAsiaTheme="majorEastAsia" w:hAnsi="Arial Narrow" w:cstheme="majorBidi"/>
          <w:b/>
          <w:bCs/>
          <w:color w:val="000000" w:themeColor="text1"/>
        </w:rPr>
        <w:t>3.</w:t>
      </w:r>
      <w:r w:rsidRPr="00913634">
        <w:rPr>
          <w:rFonts w:ascii="Arial Narrow" w:eastAsiaTheme="majorEastAsia" w:hAnsi="Arial Narrow" w:cstheme="majorBidi"/>
          <w:b/>
          <w:bCs/>
          <w:color w:val="000000" w:themeColor="text1"/>
        </w:rPr>
        <w:tab/>
        <w:t>OVERSIGHT ON DEPARTMENT / ENTITY PROJECT MANAGEMENT</w:t>
      </w:r>
      <w:bookmarkEnd w:id="8"/>
    </w:p>
    <w:tbl>
      <w:tblPr>
        <w:tblStyle w:val="TableGrid"/>
        <w:tblW w:w="14459" w:type="dxa"/>
        <w:tblInd w:w="-5" w:type="dxa"/>
        <w:tblLook w:val="04A0" w:firstRow="1" w:lastRow="0" w:firstColumn="1" w:lastColumn="0" w:noHBand="0" w:noVBand="1"/>
      </w:tblPr>
      <w:tblGrid>
        <w:gridCol w:w="14459"/>
      </w:tblGrid>
      <w:tr w:rsidR="00913634" w:rsidRPr="00913634" w14:paraId="2ABE4DF7" w14:textId="77777777" w:rsidTr="00F127E8">
        <w:trPr>
          <w:tblHeader/>
        </w:trPr>
        <w:tc>
          <w:tcPr>
            <w:tcW w:w="14459" w:type="dxa"/>
            <w:shd w:val="clear" w:color="auto" w:fill="D6E3BC" w:themeFill="accent3" w:themeFillTint="66"/>
          </w:tcPr>
          <w:p w14:paraId="4678FE3D" w14:textId="382A0640" w:rsidR="00913634" w:rsidRPr="00913634" w:rsidRDefault="00913634" w:rsidP="00913634">
            <w:pPr>
              <w:rPr>
                <w:rFonts w:ascii="Arial Narrow" w:hAnsi="Arial Narrow"/>
                <w:b/>
              </w:rPr>
            </w:pPr>
            <w:r w:rsidRPr="00913634">
              <w:rPr>
                <w:rFonts w:ascii="Arial Narrow" w:hAnsi="Arial Narrow"/>
                <w:b/>
              </w:rPr>
              <w:t>3</w:t>
            </w:r>
            <w:r w:rsidR="00834C19">
              <w:rPr>
                <w:rFonts w:ascii="Arial Narrow" w:hAnsi="Arial Narrow"/>
                <w:b/>
              </w:rPr>
              <w:t>.1</w:t>
            </w:r>
            <w:r w:rsidRPr="00913634">
              <w:rPr>
                <w:rFonts w:ascii="Arial Narrow" w:hAnsi="Arial Narrow"/>
                <w:b/>
              </w:rPr>
              <w:t xml:space="preserve"> THE DETAILS ON [DEPARTMENT / ENTITY PROJECT MANAGEMENT</w:t>
            </w:r>
          </w:p>
        </w:tc>
      </w:tr>
      <w:tr w:rsidR="00913634" w:rsidRPr="00913634" w14:paraId="6400F455" w14:textId="77777777" w:rsidTr="00F127E8">
        <w:tc>
          <w:tcPr>
            <w:tcW w:w="14459" w:type="dxa"/>
            <w:shd w:val="clear" w:color="auto" w:fill="FFFFFF" w:themeFill="background1"/>
          </w:tcPr>
          <w:p w14:paraId="61C1D478" w14:textId="77777777" w:rsidR="00913634" w:rsidRPr="00913634" w:rsidRDefault="00913634" w:rsidP="00913634">
            <w:pPr>
              <w:rPr>
                <w:rFonts w:ascii="Arial Narrow" w:hAnsi="Arial Narrow"/>
                <w:bCs/>
              </w:rPr>
            </w:pPr>
            <w:r w:rsidRPr="00913634">
              <w:rPr>
                <w:rFonts w:ascii="Arial Narrow" w:hAnsi="Arial Narrow"/>
                <w:bCs/>
              </w:rPr>
              <w:t xml:space="preserve">None </w:t>
            </w:r>
          </w:p>
        </w:tc>
      </w:tr>
    </w:tbl>
    <w:p w14:paraId="13AA3A92" w14:textId="77777777" w:rsidR="00913634" w:rsidRPr="00913634" w:rsidRDefault="00913634" w:rsidP="00913634">
      <w:pPr>
        <w:spacing w:after="200" w:line="276" w:lineRule="auto"/>
        <w:jc w:val="left"/>
        <w:rPr>
          <w:rFonts w:ascii="Arial Narrow" w:hAnsi="Arial Narrow"/>
        </w:rPr>
      </w:pPr>
    </w:p>
    <w:p w14:paraId="5E5D3386" w14:textId="388E7D76" w:rsidR="00913634" w:rsidRPr="00D74068" w:rsidRDefault="00E676AD">
      <w:pPr>
        <w:spacing w:after="200" w:line="276" w:lineRule="auto"/>
        <w:jc w:val="left"/>
        <w:rPr>
          <w:rFonts w:ascii="Arial Narrow" w:hAnsi="Arial Narrow"/>
        </w:rPr>
      </w:pPr>
      <w:r w:rsidRPr="00D74068">
        <w:rPr>
          <w:rFonts w:ascii="Arial Narrow" w:hAnsi="Arial Narrow"/>
        </w:rPr>
        <w:br w:type="page"/>
      </w:r>
    </w:p>
    <w:p w14:paraId="0800ACC4" w14:textId="35FC0D98" w:rsidR="00E676AD" w:rsidRPr="00D74068" w:rsidRDefault="002A7022" w:rsidP="00E676AD">
      <w:pPr>
        <w:pStyle w:val="Heading1"/>
        <w:shd w:val="clear" w:color="auto" w:fill="D9D9D9" w:themeFill="background1" w:themeFillShade="D9"/>
        <w:rPr>
          <w:rFonts w:ascii="Arial Narrow" w:hAnsi="Arial Narrow"/>
          <w:color w:val="auto"/>
          <w:sz w:val="22"/>
          <w:szCs w:val="22"/>
        </w:rPr>
      </w:pPr>
      <w:bookmarkStart w:id="9" w:name="_Toc73627807"/>
      <w:r w:rsidRPr="00D74068">
        <w:rPr>
          <w:rFonts w:ascii="Arial Narrow" w:hAnsi="Arial Narrow"/>
          <w:color w:val="auto"/>
          <w:sz w:val="22"/>
          <w:szCs w:val="22"/>
        </w:rPr>
        <w:t>4</w:t>
      </w:r>
      <w:r w:rsidR="00E676AD" w:rsidRPr="00D74068">
        <w:rPr>
          <w:rFonts w:ascii="Arial Narrow" w:hAnsi="Arial Narrow"/>
          <w:color w:val="auto"/>
          <w:sz w:val="22"/>
          <w:szCs w:val="22"/>
        </w:rPr>
        <w:tab/>
      </w:r>
      <w:r w:rsidR="001B3D2A" w:rsidRPr="00D74068">
        <w:rPr>
          <w:rFonts w:ascii="Arial Narrow" w:hAnsi="Arial Narrow"/>
          <w:color w:val="auto"/>
          <w:sz w:val="22"/>
          <w:szCs w:val="22"/>
        </w:rPr>
        <w:t>OVERSIGHTS</w:t>
      </w:r>
      <w:r w:rsidR="00600AFA" w:rsidRPr="00D74068">
        <w:rPr>
          <w:rFonts w:ascii="Arial Narrow" w:hAnsi="Arial Narrow"/>
          <w:color w:val="auto"/>
          <w:sz w:val="22"/>
          <w:szCs w:val="22"/>
        </w:rPr>
        <w:t xml:space="preserve"> ON </w:t>
      </w:r>
      <w:r w:rsidR="00D74068" w:rsidRPr="00D74068">
        <w:rPr>
          <w:rFonts w:ascii="Arial Narrow" w:hAnsi="Arial Narrow"/>
          <w:color w:val="auto"/>
          <w:sz w:val="22"/>
          <w:szCs w:val="22"/>
        </w:rPr>
        <w:t>DEPARTMENT / ENTITY</w:t>
      </w:r>
      <w:r w:rsidR="00E676AD" w:rsidRPr="00D74068">
        <w:rPr>
          <w:rFonts w:ascii="Arial Narrow" w:hAnsi="Arial Narrow"/>
          <w:color w:val="auto"/>
          <w:sz w:val="22"/>
          <w:szCs w:val="22"/>
        </w:rPr>
        <w:t xml:space="preserve"> FINANCIAL PERFORMANCE</w:t>
      </w:r>
      <w:bookmarkEnd w:id="9"/>
    </w:p>
    <w:tbl>
      <w:tblPr>
        <w:tblStyle w:val="TableGrid"/>
        <w:tblW w:w="14459" w:type="dxa"/>
        <w:tblInd w:w="-5" w:type="dxa"/>
        <w:tblLook w:val="04A0" w:firstRow="1" w:lastRow="0" w:firstColumn="1" w:lastColumn="0" w:noHBand="0" w:noVBand="1"/>
      </w:tblPr>
      <w:tblGrid>
        <w:gridCol w:w="14459"/>
      </w:tblGrid>
      <w:tr w:rsidR="00E676AD" w:rsidRPr="00D74068" w14:paraId="147BE7F6" w14:textId="77777777" w:rsidTr="00600AFA">
        <w:trPr>
          <w:tblHeader/>
        </w:trPr>
        <w:tc>
          <w:tcPr>
            <w:tcW w:w="14459" w:type="dxa"/>
            <w:shd w:val="clear" w:color="auto" w:fill="D6E3BC" w:themeFill="accent3" w:themeFillTint="66"/>
          </w:tcPr>
          <w:p w14:paraId="2932949C" w14:textId="61A918AC" w:rsidR="00E676AD" w:rsidRPr="00D74068" w:rsidRDefault="002A7022" w:rsidP="002A7022">
            <w:pPr>
              <w:rPr>
                <w:rFonts w:ascii="Arial Narrow" w:hAnsi="Arial Narrow"/>
                <w:b/>
              </w:rPr>
            </w:pPr>
            <w:r w:rsidRPr="00D74068">
              <w:rPr>
                <w:rFonts w:ascii="Arial Narrow" w:hAnsi="Arial Narrow"/>
                <w:b/>
              </w:rPr>
              <w:t>4</w:t>
            </w:r>
            <w:r w:rsidR="00834C19">
              <w:rPr>
                <w:rFonts w:ascii="Arial Narrow" w:hAnsi="Arial Narrow"/>
                <w:b/>
              </w:rPr>
              <w:t>.1</w:t>
            </w:r>
            <w:r w:rsidRPr="00D74068">
              <w:rPr>
                <w:rFonts w:ascii="Arial Narrow" w:hAnsi="Arial Narrow"/>
                <w:b/>
              </w:rPr>
              <w:t xml:space="preserve"> </w:t>
            </w:r>
            <w:r w:rsidR="00E676AD" w:rsidRPr="00D74068">
              <w:rPr>
                <w:rFonts w:ascii="Arial Narrow" w:hAnsi="Arial Narrow"/>
                <w:b/>
              </w:rPr>
              <w:t xml:space="preserve">THE DETAILS ON </w:t>
            </w:r>
            <w:r w:rsidR="00D74068" w:rsidRPr="00D74068">
              <w:rPr>
                <w:rFonts w:ascii="Arial Narrow" w:hAnsi="Arial Narrow"/>
                <w:b/>
              </w:rPr>
              <w:t>DEPARTMENT / ENTITY</w:t>
            </w:r>
            <w:r w:rsidR="00E676AD" w:rsidRPr="00D74068">
              <w:rPr>
                <w:rFonts w:ascii="Arial Narrow" w:hAnsi="Arial Narrow"/>
                <w:b/>
              </w:rPr>
              <w:t xml:space="preserve"> FINANCIAL PERFORMANCE</w:t>
            </w:r>
          </w:p>
        </w:tc>
      </w:tr>
      <w:tr w:rsidR="00E676AD" w:rsidRPr="00D74068" w14:paraId="400897A4" w14:textId="77777777" w:rsidTr="00C52E7A">
        <w:tc>
          <w:tcPr>
            <w:tcW w:w="14459" w:type="dxa"/>
            <w:shd w:val="clear" w:color="auto" w:fill="D9D9D9" w:themeFill="background1" w:themeFillShade="D9"/>
          </w:tcPr>
          <w:p w14:paraId="707E8030" w14:textId="103E73E8" w:rsidR="00E676AD" w:rsidRPr="00D74068" w:rsidRDefault="00E676AD" w:rsidP="000601F9">
            <w:pPr>
              <w:rPr>
                <w:rFonts w:ascii="Arial Narrow" w:hAnsi="Arial Narrow"/>
                <w:b/>
                <w:bCs/>
              </w:rPr>
            </w:pPr>
            <w:r w:rsidRPr="00D74068">
              <w:rPr>
                <w:rFonts w:ascii="Arial Narrow" w:hAnsi="Arial Narrow"/>
                <w:b/>
                <w:bCs/>
              </w:rPr>
              <w:t xml:space="preserve">Actual amount (in Rands) allocated to the </w:t>
            </w:r>
            <w:r w:rsidR="00D74068" w:rsidRPr="00D74068">
              <w:rPr>
                <w:rFonts w:ascii="Arial Narrow" w:hAnsi="Arial Narrow"/>
                <w:b/>
                <w:bCs/>
              </w:rPr>
              <w:t>Department / Entity</w:t>
            </w:r>
            <w:r w:rsidRPr="00D74068">
              <w:rPr>
                <w:rFonts w:ascii="Arial Narrow" w:hAnsi="Arial Narrow"/>
                <w:b/>
                <w:bCs/>
              </w:rPr>
              <w:t xml:space="preserve"> as budget for this entire Financial Year </w:t>
            </w:r>
          </w:p>
        </w:tc>
      </w:tr>
      <w:tr w:rsidR="00E676AD" w:rsidRPr="00D74068" w14:paraId="4BB89294" w14:textId="77777777" w:rsidTr="00E676AD">
        <w:tc>
          <w:tcPr>
            <w:tcW w:w="14459" w:type="dxa"/>
          </w:tcPr>
          <w:p w14:paraId="24AE3F21" w14:textId="0DBBC1C1" w:rsidR="00E676AD" w:rsidRPr="00D74068" w:rsidRDefault="007C1F56" w:rsidP="000601F9">
            <w:pPr>
              <w:rPr>
                <w:rFonts w:ascii="Arial Narrow" w:hAnsi="Arial Narrow"/>
              </w:rPr>
            </w:pPr>
            <w:r w:rsidRPr="007C1F56">
              <w:rPr>
                <w:rFonts w:ascii="Arial Narrow" w:hAnsi="Arial Narrow"/>
              </w:rPr>
              <w:t>R</w:t>
            </w:r>
            <w:r w:rsidR="00E80FDB">
              <w:rPr>
                <w:rFonts w:ascii="Arial Narrow" w:hAnsi="Arial Narrow"/>
              </w:rPr>
              <w:t>6</w:t>
            </w:r>
            <w:r w:rsidR="00241290">
              <w:rPr>
                <w:rFonts w:ascii="Arial Narrow" w:hAnsi="Arial Narrow"/>
              </w:rPr>
              <w:t>0 093 535 000</w:t>
            </w:r>
          </w:p>
        </w:tc>
      </w:tr>
      <w:tr w:rsidR="00E676AD" w:rsidRPr="00D74068" w14:paraId="5162648C" w14:textId="77777777" w:rsidTr="00C52E7A">
        <w:tc>
          <w:tcPr>
            <w:tcW w:w="14459" w:type="dxa"/>
            <w:shd w:val="clear" w:color="auto" w:fill="D9D9D9" w:themeFill="background1" w:themeFillShade="D9"/>
          </w:tcPr>
          <w:p w14:paraId="02DC1D73" w14:textId="333D44E7" w:rsidR="00E676AD" w:rsidRPr="00D74068" w:rsidRDefault="00E676AD" w:rsidP="000601F9">
            <w:pPr>
              <w:rPr>
                <w:rFonts w:ascii="Arial Narrow" w:hAnsi="Arial Narrow"/>
                <w:b/>
                <w:bCs/>
                <w:i/>
                <w:color w:val="FF0000"/>
              </w:rPr>
            </w:pPr>
            <w:r w:rsidRPr="00D74068">
              <w:rPr>
                <w:rFonts w:ascii="Arial Narrow" w:hAnsi="Arial Narrow"/>
                <w:b/>
                <w:bCs/>
              </w:rPr>
              <w:t xml:space="preserve">Actual amount projected by the </w:t>
            </w:r>
            <w:r w:rsidR="00D74068" w:rsidRPr="00D74068">
              <w:rPr>
                <w:rFonts w:ascii="Arial Narrow" w:hAnsi="Arial Narrow"/>
                <w:b/>
                <w:bCs/>
              </w:rPr>
              <w:t>Department / Entity</w:t>
            </w:r>
            <w:r w:rsidRPr="00D74068">
              <w:rPr>
                <w:rFonts w:ascii="Arial Narrow" w:hAnsi="Arial Narrow"/>
                <w:b/>
                <w:bCs/>
              </w:rPr>
              <w:t xml:space="preserve"> to be spent only during the Q under review</w:t>
            </w:r>
          </w:p>
        </w:tc>
      </w:tr>
      <w:tr w:rsidR="00E676AD" w:rsidRPr="00D74068" w14:paraId="221542AB" w14:textId="77777777" w:rsidTr="00E676AD">
        <w:tc>
          <w:tcPr>
            <w:tcW w:w="14459" w:type="dxa"/>
          </w:tcPr>
          <w:p w14:paraId="46B8294D" w14:textId="5F557401" w:rsidR="00E676AD" w:rsidRPr="00D74068" w:rsidRDefault="00E676AD" w:rsidP="000601F9">
            <w:pPr>
              <w:rPr>
                <w:rFonts w:ascii="Arial Narrow" w:hAnsi="Arial Narrow"/>
              </w:rPr>
            </w:pPr>
          </w:p>
        </w:tc>
      </w:tr>
      <w:tr w:rsidR="00E676AD" w:rsidRPr="00D74068" w14:paraId="5FEE5D26" w14:textId="77777777" w:rsidTr="00C52E7A">
        <w:tc>
          <w:tcPr>
            <w:tcW w:w="14459" w:type="dxa"/>
            <w:shd w:val="clear" w:color="auto" w:fill="D9D9D9" w:themeFill="background1" w:themeFillShade="D9"/>
          </w:tcPr>
          <w:p w14:paraId="24AB6FD7" w14:textId="39AB3FC9" w:rsidR="00E676AD" w:rsidRPr="00D74068" w:rsidRDefault="00E676AD" w:rsidP="000601F9">
            <w:pPr>
              <w:rPr>
                <w:rFonts w:ascii="Arial Narrow" w:hAnsi="Arial Narrow"/>
                <w:b/>
                <w:bCs/>
                <w:i/>
                <w:color w:val="FF0000"/>
              </w:rPr>
            </w:pPr>
            <w:r w:rsidRPr="00D74068">
              <w:rPr>
                <w:rFonts w:ascii="Arial Narrow" w:hAnsi="Arial Narrow"/>
                <w:b/>
                <w:bCs/>
              </w:rPr>
              <w:t xml:space="preserve">Actual amount (in Rands) spent by the </w:t>
            </w:r>
            <w:r w:rsidR="00D74068" w:rsidRPr="00D74068">
              <w:rPr>
                <w:rFonts w:ascii="Arial Narrow" w:hAnsi="Arial Narrow"/>
                <w:b/>
                <w:bCs/>
              </w:rPr>
              <w:t>Department / Entity</w:t>
            </w:r>
            <w:r w:rsidRPr="00D74068">
              <w:rPr>
                <w:rFonts w:ascii="Arial Narrow" w:hAnsi="Arial Narrow"/>
                <w:b/>
                <w:bCs/>
              </w:rPr>
              <w:t xml:space="preserve"> only during the Q under review</w:t>
            </w:r>
          </w:p>
        </w:tc>
      </w:tr>
      <w:tr w:rsidR="00E676AD" w:rsidRPr="00D74068" w14:paraId="667B7440" w14:textId="77777777" w:rsidTr="00E676AD">
        <w:tc>
          <w:tcPr>
            <w:tcW w:w="14459" w:type="dxa"/>
          </w:tcPr>
          <w:p w14:paraId="56787709" w14:textId="07C05FE8" w:rsidR="00E676AD" w:rsidRPr="00D74068" w:rsidRDefault="00241290" w:rsidP="000601F9">
            <w:pPr>
              <w:rPr>
                <w:rFonts w:ascii="Arial Narrow" w:hAnsi="Arial Narrow"/>
              </w:rPr>
            </w:pPr>
            <w:r w:rsidRPr="00241290">
              <w:rPr>
                <w:rFonts w:ascii="Arial Narrow" w:hAnsi="Arial Narrow"/>
              </w:rPr>
              <w:t>R1</w:t>
            </w:r>
            <w:r w:rsidR="005B486B">
              <w:rPr>
                <w:rFonts w:ascii="Arial Narrow" w:hAnsi="Arial Narrow"/>
              </w:rPr>
              <w:t>5 418 268</w:t>
            </w:r>
            <w:r w:rsidRPr="00241290">
              <w:rPr>
                <w:rFonts w:ascii="Arial Narrow" w:hAnsi="Arial Narrow"/>
              </w:rPr>
              <w:t xml:space="preserve"> 000</w:t>
            </w:r>
          </w:p>
        </w:tc>
      </w:tr>
      <w:tr w:rsidR="00E676AD" w:rsidRPr="00D74068" w14:paraId="727A97E4" w14:textId="77777777" w:rsidTr="00C52E7A">
        <w:tc>
          <w:tcPr>
            <w:tcW w:w="14459" w:type="dxa"/>
            <w:shd w:val="clear" w:color="auto" w:fill="D9D9D9" w:themeFill="background1" w:themeFillShade="D9"/>
          </w:tcPr>
          <w:p w14:paraId="2927AF3E" w14:textId="11B0CBAA" w:rsidR="00E676AD" w:rsidRPr="00D74068" w:rsidRDefault="00E676AD" w:rsidP="000601F9">
            <w:pPr>
              <w:rPr>
                <w:rFonts w:ascii="Arial Narrow" w:hAnsi="Arial Narrow"/>
                <w:b/>
                <w:bCs/>
                <w:i/>
                <w:color w:val="FF0000"/>
              </w:rPr>
            </w:pPr>
            <w:r w:rsidRPr="00D74068">
              <w:rPr>
                <w:rFonts w:ascii="Arial Narrow" w:hAnsi="Arial Narrow"/>
                <w:b/>
                <w:bCs/>
              </w:rPr>
              <w:t xml:space="preserve">Total actual amount (in Rands) spent by the </w:t>
            </w:r>
            <w:r w:rsidR="00D74068" w:rsidRPr="00D74068">
              <w:rPr>
                <w:rFonts w:ascii="Arial Narrow" w:hAnsi="Arial Narrow"/>
                <w:b/>
                <w:bCs/>
              </w:rPr>
              <w:t>Department / Entity</w:t>
            </w:r>
            <w:r w:rsidRPr="00D74068">
              <w:rPr>
                <w:rFonts w:ascii="Arial Narrow" w:hAnsi="Arial Narrow"/>
                <w:b/>
                <w:bCs/>
              </w:rPr>
              <w:t xml:space="preserve"> (Year to Date), i.e. from the beginning of this FY to the end of this Q under review</w:t>
            </w:r>
          </w:p>
        </w:tc>
      </w:tr>
      <w:tr w:rsidR="00E676AD" w:rsidRPr="00D74068" w14:paraId="056B73F8" w14:textId="77777777" w:rsidTr="00E676AD">
        <w:tc>
          <w:tcPr>
            <w:tcW w:w="14459" w:type="dxa"/>
          </w:tcPr>
          <w:p w14:paraId="6421F2C6" w14:textId="111EB0E2" w:rsidR="00E676AD" w:rsidRPr="00D74068" w:rsidRDefault="001D0899" w:rsidP="000601F9">
            <w:pPr>
              <w:rPr>
                <w:rFonts w:ascii="Arial Narrow" w:hAnsi="Arial Narrow"/>
              </w:rPr>
            </w:pPr>
            <w:r w:rsidRPr="001D0899">
              <w:rPr>
                <w:rFonts w:ascii="Arial Narrow" w:hAnsi="Arial Narrow"/>
              </w:rPr>
              <w:t>R</w:t>
            </w:r>
            <w:r w:rsidR="005B486B">
              <w:rPr>
                <w:rFonts w:ascii="Arial Narrow" w:hAnsi="Arial Narrow"/>
              </w:rPr>
              <w:t>32</w:t>
            </w:r>
            <w:r w:rsidR="00C546D5">
              <w:rPr>
                <w:rFonts w:ascii="Arial Narrow" w:hAnsi="Arial Narrow"/>
              </w:rPr>
              <w:t> 218 353</w:t>
            </w:r>
            <w:r w:rsidRPr="001D0899">
              <w:rPr>
                <w:rFonts w:ascii="Arial Narrow" w:hAnsi="Arial Narrow"/>
              </w:rPr>
              <w:t xml:space="preserve"> 000</w:t>
            </w:r>
          </w:p>
        </w:tc>
      </w:tr>
      <w:tr w:rsidR="00E676AD" w:rsidRPr="00D74068" w14:paraId="4515E96D" w14:textId="77777777" w:rsidTr="004E75A7">
        <w:tc>
          <w:tcPr>
            <w:tcW w:w="14459" w:type="dxa"/>
            <w:shd w:val="clear" w:color="auto" w:fill="D9D9D9" w:themeFill="background1" w:themeFillShade="D9"/>
          </w:tcPr>
          <w:p w14:paraId="064CA300" w14:textId="77777777" w:rsidR="00E676AD" w:rsidRPr="00D74068" w:rsidRDefault="00E676AD" w:rsidP="000601F9">
            <w:pPr>
              <w:rPr>
                <w:rFonts w:ascii="Arial Narrow" w:hAnsi="Arial Narrow"/>
                <w:b/>
                <w:bCs/>
                <w:i/>
                <w:color w:val="FF0000"/>
              </w:rPr>
            </w:pPr>
            <w:r w:rsidRPr="00D74068">
              <w:rPr>
                <w:rFonts w:ascii="Arial Narrow" w:hAnsi="Arial Narrow"/>
                <w:b/>
                <w:bCs/>
              </w:rPr>
              <w:t>Percentage (% of total budget allocation) of budget expenditure for this Q under Review only</w:t>
            </w:r>
          </w:p>
        </w:tc>
      </w:tr>
      <w:tr w:rsidR="00E676AD" w:rsidRPr="00D74068" w14:paraId="0D51EE32" w14:textId="77777777" w:rsidTr="00E676AD">
        <w:tc>
          <w:tcPr>
            <w:tcW w:w="14459" w:type="dxa"/>
          </w:tcPr>
          <w:p w14:paraId="74A8DDCD" w14:textId="758953EF" w:rsidR="00E676AD" w:rsidRPr="00D74068" w:rsidRDefault="002D473B" w:rsidP="000601F9">
            <w:pPr>
              <w:rPr>
                <w:rFonts w:ascii="Arial Narrow" w:hAnsi="Arial Narrow"/>
              </w:rPr>
            </w:pPr>
            <w:r>
              <w:rPr>
                <w:rFonts w:ascii="Arial Narrow" w:hAnsi="Arial Narrow"/>
              </w:rPr>
              <w:t>107.4%</w:t>
            </w:r>
          </w:p>
        </w:tc>
      </w:tr>
      <w:tr w:rsidR="00E676AD" w:rsidRPr="00D74068" w14:paraId="7806EB00" w14:textId="77777777" w:rsidTr="004E75A7">
        <w:tc>
          <w:tcPr>
            <w:tcW w:w="14459" w:type="dxa"/>
            <w:shd w:val="clear" w:color="auto" w:fill="D9D9D9" w:themeFill="background1" w:themeFillShade="D9"/>
          </w:tcPr>
          <w:p w14:paraId="1B2BBD39" w14:textId="77777777" w:rsidR="00E676AD" w:rsidRPr="00D74068" w:rsidRDefault="00E676AD" w:rsidP="000601F9">
            <w:pPr>
              <w:rPr>
                <w:rFonts w:ascii="Arial Narrow" w:hAnsi="Arial Narrow"/>
                <w:b/>
                <w:bCs/>
                <w:i/>
                <w:color w:val="FF0000"/>
              </w:rPr>
            </w:pPr>
            <w:r w:rsidRPr="00D74068">
              <w:rPr>
                <w:rFonts w:ascii="Arial Narrow" w:hAnsi="Arial Narrow"/>
                <w:b/>
                <w:bCs/>
              </w:rPr>
              <w:t>Percentage (% of total budget allocation) of budget expenditure (Year to Date), i.e. from the beginning of this FY to the end of this Q under review</w:t>
            </w:r>
          </w:p>
        </w:tc>
      </w:tr>
      <w:tr w:rsidR="00E676AD" w:rsidRPr="00D74068" w14:paraId="0B05DC47" w14:textId="77777777" w:rsidTr="00E676AD">
        <w:tc>
          <w:tcPr>
            <w:tcW w:w="14459" w:type="dxa"/>
          </w:tcPr>
          <w:p w14:paraId="3C726127" w14:textId="4652D73E" w:rsidR="00E676AD" w:rsidRPr="00D74068" w:rsidRDefault="002D473B" w:rsidP="000601F9">
            <w:pPr>
              <w:rPr>
                <w:rFonts w:ascii="Arial Narrow" w:hAnsi="Arial Narrow"/>
              </w:rPr>
            </w:pPr>
            <w:r w:rsidRPr="002D473B">
              <w:rPr>
                <w:rFonts w:ascii="Arial Narrow" w:hAnsi="Arial Narrow"/>
              </w:rPr>
              <w:t>53,6%</w:t>
            </w:r>
          </w:p>
        </w:tc>
      </w:tr>
      <w:tr w:rsidR="00E676AD" w:rsidRPr="00D74068" w14:paraId="0AAC46C8" w14:textId="77777777" w:rsidTr="004E75A7">
        <w:tc>
          <w:tcPr>
            <w:tcW w:w="14459" w:type="dxa"/>
            <w:shd w:val="clear" w:color="auto" w:fill="D9D9D9" w:themeFill="background1" w:themeFillShade="D9"/>
          </w:tcPr>
          <w:p w14:paraId="7AE051BA" w14:textId="77777777" w:rsidR="00E676AD" w:rsidRPr="00D74068" w:rsidRDefault="00E676AD" w:rsidP="000601F9">
            <w:pPr>
              <w:rPr>
                <w:rFonts w:ascii="Arial Narrow" w:hAnsi="Arial Narrow"/>
                <w:b/>
                <w:bCs/>
                <w:i/>
                <w:color w:val="FF0000"/>
              </w:rPr>
            </w:pPr>
            <w:r w:rsidRPr="00D74068">
              <w:rPr>
                <w:rFonts w:ascii="Arial Narrow" w:hAnsi="Arial Narrow"/>
                <w:b/>
                <w:bCs/>
              </w:rPr>
              <w:t>An analysis of how the % budget expenditure compares with the % APP achievement</w:t>
            </w:r>
          </w:p>
        </w:tc>
      </w:tr>
      <w:tr w:rsidR="00E676AD" w:rsidRPr="00D74068" w14:paraId="1B86CAF4" w14:textId="77777777" w:rsidTr="00E676AD">
        <w:tc>
          <w:tcPr>
            <w:tcW w:w="14459" w:type="dxa"/>
          </w:tcPr>
          <w:p w14:paraId="0E242407" w14:textId="64752CBE" w:rsidR="00E676AD" w:rsidRPr="00D74068" w:rsidRDefault="00B84231" w:rsidP="00942ADE">
            <w:pPr>
              <w:spacing w:line="276" w:lineRule="auto"/>
              <w:rPr>
                <w:rFonts w:ascii="Arial Narrow" w:hAnsi="Arial Narrow"/>
              </w:rPr>
            </w:pPr>
            <w:r>
              <w:rPr>
                <w:rFonts w:ascii="Arial Narrow" w:hAnsi="Arial Narrow"/>
              </w:rPr>
              <w:t xml:space="preserve">The </w:t>
            </w:r>
            <w:r w:rsidR="00DE001D">
              <w:rPr>
                <w:rFonts w:ascii="Arial Narrow" w:hAnsi="Arial Narrow"/>
              </w:rPr>
              <w:t>Department</w:t>
            </w:r>
            <w:r>
              <w:rPr>
                <w:rFonts w:ascii="Arial Narrow" w:hAnsi="Arial Narrow"/>
              </w:rPr>
              <w:t xml:space="preserve"> </w:t>
            </w:r>
            <w:r w:rsidR="006C31BD">
              <w:rPr>
                <w:rFonts w:ascii="Arial Narrow" w:hAnsi="Arial Narrow"/>
              </w:rPr>
              <w:t xml:space="preserve">spent </w:t>
            </w:r>
            <w:r w:rsidR="00C22F46">
              <w:rPr>
                <w:rFonts w:ascii="Arial Narrow" w:hAnsi="Arial Narrow"/>
              </w:rPr>
              <w:t>53.6</w:t>
            </w:r>
            <w:r w:rsidR="004C4B8F">
              <w:rPr>
                <w:rFonts w:ascii="Arial Narrow" w:hAnsi="Arial Narrow"/>
              </w:rPr>
              <w:t xml:space="preserve">% of its </w:t>
            </w:r>
            <w:r w:rsidR="00C22F46">
              <w:rPr>
                <w:rFonts w:ascii="Arial Narrow" w:hAnsi="Arial Narrow"/>
              </w:rPr>
              <w:t xml:space="preserve">overall </w:t>
            </w:r>
            <w:r w:rsidR="002E43BB">
              <w:rPr>
                <w:rFonts w:ascii="Arial Narrow" w:hAnsi="Arial Narrow"/>
              </w:rPr>
              <w:t xml:space="preserve">appropriation </w:t>
            </w:r>
            <w:r w:rsidR="004C4B8F">
              <w:rPr>
                <w:rFonts w:ascii="Arial Narrow" w:hAnsi="Arial Narrow"/>
              </w:rPr>
              <w:t xml:space="preserve">budget allocation </w:t>
            </w:r>
            <w:r w:rsidR="00DE001D">
              <w:rPr>
                <w:rFonts w:ascii="Arial Narrow" w:hAnsi="Arial Narrow"/>
              </w:rPr>
              <w:t xml:space="preserve">and </w:t>
            </w:r>
            <w:r w:rsidR="00E84BED">
              <w:rPr>
                <w:rFonts w:ascii="Arial Narrow" w:hAnsi="Arial Narrow"/>
              </w:rPr>
              <w:t>62</w:t>
            </w:r>
            <w:r w:rsidR="00DE001D">
              <w:rPr>
                <w:rFonts w:ascii="Arial Narrow" w:hAnsi="Arial Narrow"/>
              </w:rPr>
              <w:t>% achievement of targets</w:t>
            </w:r>
            <w:r w:rsidR="00B06A73">
              <w:rPr>
                <w:rFonts w:ascii="Arial Narrow" w:hAnsi="Arial Narrow"/>
              </w:rPr>
              <w:t xml:space="preserve">. </w:t>
            </w:r>
            <w:r w:rsidR="0075034F">
              <w:rPr>
                <w:rFonts w:ascii="Arial Narrow" w:hAnsi="Arial Narrow"/>
              </w:rPr>
              <w:t>Th</w:t>
            </w:r>
            <w:r w:rsidR="00412F21">
              <w:rPr>
                <w:rFonts w:ascii="Arial Narrow" w:hAnsi="Arial Narrow"/>
              </w:rPr>
              <w:t xml:space="preserve">e committee is noting an improvement performance </w:t>
            </w:r>
            <w:r w:rsidR="006C31BD">
              <w:rPr>
                <w:rFonts w:ascii="Arial Narrow" w:hAnsi="Arial Narrow"/>
              </w:rPr>
              <w:t xml:space="preserve">even though targets are not met, </w:t>
            </w:r>
            <w:r w:rsidR="00412F21">
              <w:rPr>
                <w:rFonts w:ascii="Arial Narrow" w:hAnsi="Arial Narrow"/>
              </w:rPr>
              <w:t>and further improvement need to be done to collate target performance against budget spent.</w:t>
            </w:r>
            <w:r w:rsidR="00573202">
              <w:rPr>
                <w:rFonts w:ascii="Arial Narrow" w:hAnsi="Arial Narrow"/>
              </w:rPr>
              <w:t xml:space="preserve"> </w:t>
            </w:r>
            <w:r w:rsidR="00412F21">
              <w:rPr>
                <w:rFonts w:ascii="Arial Narrow" w:hAnsi="Arial Narrow"/>
              </w:rPr>
              <w:t xml:space="preserve"> </w:t>
            </w:r>
          </w:p>
        </w:tc>
      </w:tr>
      <w:tr w:rsidR="00E676AD" w:rsidRPr="00D74068" w14:paraId="26ABA908" w14:textId="77777777" w:rsidTr="004E75A7">
        <w:tc>
          <w:tcPr>
            <w:tcW w:w="14459" w:type="dxa"/>
            <w:shd w:val="clear" w:color="auto" w:fill="D9D9D9" w:themeFill="background1" w:themeFillShade="D9"/>
          </w:tcPr>
          <w:p w14:paraId="1D24C524" w14:textId="77777777" w:rsidR="00E676AD" w:rsidRPr="00D74068" w:rsidRDefault="00E676AD" w:rsidP="000601F9">
            <w:pPr>
              <w:rPr>
                <w:rFonts w:ascii="Arial Narrow" w:hAnsi="Arial Narrow"/>
                <w:b/>
                <w:bCs/>
                <w:color w:val="000000" w:themeColor="text1"/>
              </w:rPr>
            </w:pPr>
            <w:r w:rsidRPr="00D74068">
              <w:rPr>
                <w:rFonts w:ascii="Arial Narrow" w:hAnsi="Arial Narrow"/>
                <w:b/>
                <w:bCs/>
                <w:color w:val="000000" w:themeColor="text1"/>
              </w:rPr>
              <w:t>If there was over / under spending of greater than 3% of projection, what were the main challenges that led to the over / under spending</w:t>
            </w:r>
          </w:p>
        </w:tc>
      </w:tr>
      <w:tr w:rsidR="00E676AD" w:rsidRPr="00D74068" w14:paraId="31CF9E22" w14:textId="77777777" w:rsidTr="00E676AD">
        <w:tc>
          <w:tcPr>
            <w:tcW w:w="14459" w:type="dxa"/>
          </w:tcPr>
          <w:p w14:paraId="36EEEC5F" w14:textId="41BB894E" w:rsidR="0025019F" w:rsidRDefault="0075034F" w:rsidP="000601F9">
            <w:pPr>
              <w:rPr>
                <w:rFonts w:ascii="Arial Narrow" w:hAnsi="Arial Narrow" w:cs="Arial Narrow"/>
                <w:sz w:val="24"/>
                <w:szCs w:val="24"/>
                <w:lang w:val="en-US"/>
              </w:rPr>
            </w:pPr>
            <w:r w:rsidRPr="0075034F">
              <w:rPr>
                <w:rFonts w:ascii="Arial Narrow" w:hAnsi="Arial Narrow" w:cs="Arial Narrow"/>
                <w:sz w:val="24"/>
                <w:szCs w:val="24"/>
                <w:lang w:val="en-US"/>
              </w:rPr>
              <w:t xml:space="preserve">The department has projected to spend </w:t>
            </w:r>
            <w:r w:rsidR="001C780D" w:rsidRPr="001C780D">
              <w:rPr>
                <w:rFonts w:ascii="Arial Narrow" w:hAnsi="Arial Narrow" w:cs="Arial Narrow"/>
                <w:b/>
                <w:bCs/>
                <w:sz w:val="24"/>
                <w:szCs w:val="24"/>
                <w:lang w:val="en-US"/>
              </w:rPr>
              <w:t>R14 351 922</w:t>
            </w:r>
            <w:r w:rsidR="001C780D">
              <w:rPr>
                <w:rFonts w:ascii="Arial Narrow" w:hAnsi="Arial Narrow" w:cs="Arial Narrow"/>
                <w:b/>
                <w:bCs/>
                <w:sz w:val="24"/>
                <w:szCs w:val="24"/>
                <w:lang w:val="en-US"/>
              </w:rPr>
              <w:t> </w:t>
            </w:r>
            <w:r w:rsidR="001C780D" w:rsidRPr="001C780D">
              <w:rPr>
                <w:rFonts w:ascii="Arial Narrow" w:hAnsi="Arial Narrow" w:cs="Arial Narrow"/>
                <w:b/>
                <w:bCs/>
                <w:sz w:val="24"/>
                <w:szCs w:val="24"/>
                <w:lang w:val="en-US"/>
              </w:rPr>
              <w:t>000</w:t>
            </w:r>
            <w:r w:rsidR="001C780D">
              <w:rPr>
                <w:rFonts w:ascii="Arial Narrow" w:hAnsi="Arial Narrow" w:cs="Arial Narrow"/>
                <w:b/>
                <w:bCs/>
                <w:sz w:val="24"/>
                <w:szCs w:val="24"/>
                <w:lang w:val="en-US"/>
              </w:rPr>
              <w:t xml:space="preserve"> </w:t>
            </w:r>
            <w:r w:rsidR="001D0899" w:rsidRPr="001D0899">
              <w:rPr>
                <w:rFonts w:ascii="Arial Narrow" w:hAnsi="Arial Narrow" w:cs="Arial Narrow"/>
                <w:sz w:val="24"/>
                <w:szCs w:val="24"/>
                <w:lang w:val="en-US"/>
              </w:rPr>
              <w:t>from</w:t>
            </w:r>
            <w:r w:rsidR="001D0899">
              <w:rPr>
                <w:rFonts w:ascii="Arial Narrow" w:hAnsi="Arial Narrow" w:cs="Arial Narrow"/>
                <w:b/>
                <w:bCs/>
                <w:sz w:val="24"/>
                <w:szCs w:val="24"/>
                <w:lang w:val="en-US"/>
              </w:rPr>
              <w:t xml:space="preserve"> </w:t>
            </w:r>
            <w:r w:rsidR="001D0899" w:rsidRPr="0075034F">
              <w:rPr>
                <w:rFonts w:ascii="Arial Narrow" w:hAnsi="Arial Narrow" w:cs="Arial Narrow"/>
                <w:sz w:val="24"/>
                <w:szCs w:val="24"/>
                <w:lang w:val="en-US"/>
              </w:rPr>
              <w:t>the</w:t>
            </w:r>
            <w:r w:rsidRPr="0075034F">
              <w:rPr>
                <w:rFonts w:ascii="Arial Narrow" w:hAnsi="Arial Narrow" w:cs="Arial Narrow"/>
                <w:sz w:val="24"/>
                <w:szCs w:val="24"/>
                <w:lang w:val="en-US"/>
              </w:rPr>
              <w:t xml:space="preserve"> overall Vote 4 budget appropriation, with the department spending </w:t>
            </w:r>
            <w:r w:rsidR="001C780D" w:rsidRPr="001C780D">
              <w:rPr>
                <w:rFonts w:ascii="Arial Narrow" w:hAnsi="Arial Narrow" w:cs="Arial Narrow"/>
                <w:b/>
                <w:bCs/>
                <w:sz w:val="24"/>
                <w:szCs w:val="24"/>
                <w:lang w:val="en-US"/>
              </w:rPr>
              <w:t>R15 418 268</w:t>
            </w:r>
            <w:r w:rsidR="00AF0DC2">
              <w:rPr>
                <w:rFonts w:ascii="Arial Narrow" w:hAnsi="Arial Narrow" w:cs="Arial Narrow"/>
                <w:b/>
                <w:bCs/>
                <w:sz w:val="24"/>
                <w:szCs w:val="24"/>
                <w:lang w:val="en-US"/>
              </w:rPr>
              <w:t> </w:t>
            </w:r>
            <w:r w:rsidR="001C780D" w:rsidRPr="001C780D">
              <w:rPr>
                <w:rFonts w:ascii="Arial Narrow" w:hAnsi="Arial Narrow" w:cs="Arial Narrow"/>
                <w:b/>
                <w:bCs/>
                <w:sz w:val="24"/>
                <w:szCs w:val="24"/>
                <w:lang w:val="en-US"/>
              </w:rPr>
              <w:t>000</w:t>
            </w:r>
            <w:r w:rsidR="00AF0DC2">
              <w:rPr>
                <w:rFonts w:ascii="Arial Narrow" w:hAnsi="Arial Narrow" w:cs="Arial Narrow"/>
                <w:b/>
                <w:bCs/>
                <w:sz w:val="24"/>
                <w:szCs w:val="24"/>
                <w:lang w:val="en-US"/>
              </w:rPr>
              <w:t xml:space="preserve"> </w:t>
            </w:r>
            <w:r w:rsidRPr="0075034F">
              <w:rPr>
                <w:rFonts w:ascii="Arial Narrow" w:hAnsi="Arial Narrow" w:cs="Arial Narrow"/>
                <w:sz w:val="24"/>
                <w:szCs w:val="24"/>
                <w:lang w:val="en-US"/>
              </w:rPr>
              <w:t xml:space="preserve">which makes the total percentage </w:t>
            </w:r>
            <w:r w:rsidR="00AF0DC2" w:rsidRPr="006820D2">
              <w:rPr>
                <w:rFonts w:ascii="Arial Narrow" w:hAnsi="Arial Narrow" w:cs="Arial Narrow"/>
                <w:b/>
                <w:bCs/>
                <w:sz w:val="24"/>
                <w:szCs w:val="24"/>
                <w:lang w:val="en-US"/>
              </w:rPr>
              <w:t>53.6</w:t>
            </w:r>
            <w:r w:rsidRPr="006820D2">
              <w:rPr>
                <w:rFonts w:ascii="Arial Narrow" w:hAnsi="Arial Narrow" w:cs="Arial Narrow"/>
                <w:b/>
                <w:bCs/>
                <w:sz w:val="24"/>
                <w:szCs w:val="24"/>
                <w:lang w:val="en-US"/>
              </w:rPr>
              <w:t>%</w:t>
            </w:r>
            <w:r w:rsidRPr="0075034F">
              <w:rPr>
                <w:rFonts w:ascii="Arial Narrow" w:hAnsi="Arial Narrow" w:cs="Arial Narrow"/>
                <w:sz w:val="24"/>
                <w:szCs w:val="24"/>
                <w:lang w:val="en-US"/>
              </w:rPr>
              <w:t xml:space="preserve"> </w:t>
            </w:r>
            <w:r w:rsidR="009049A1">
              <w:rPr>
                <w:rFonts w:ascii="Arial Narrow" w:hAnsi="Arial Narrow" w:cs="Arial Narrow"/>
                <w:sz w:val="24"/>
                <w:szCs w:val="24"/>
                <w:lang w:val="en-US"/>
              </w:rPr>
              <w:t>of the</w:t>
            </w:r>
            <w:r w:rsidRPr="0075034F">
              <w:rPr>
                <w:rFonts w:ascii="Arial Narrow" w:hAnsi="Arial Narrow" w:cs="Arial Narrow"/>
                <w:sz w:val="24"/>
                <w:szCs w:val="24"/>
                <w:lang w:val="en-US"/>
              </w:rPr>
              <w:t xml:space="preserve"> </w:t>
            </w:r>
            <w:r w:rsidR="00AB20AA">
              <w:rPr>
                <w:rFonts w:ascii="Arial Narrow" w:hAnsi="Arial Narrow" w:cs="Arial Narrow"/>
                <w:sz w:val="24"/>
                <w:szCs w:val="24"/>
                <w:lang w:val="en-US"/>
              </w:rPr>
              <w:t xml:space="preserve">overall </w:t>
            </w:r>
            <w:r w:rsidRPr="0075034F">
              <w:rPr>
                <w:rFonts w:ascii="Arial Narrow" w:hAnsi="Arial Narrow" w:cs="Arial Narrow"/>
                <w:sz w:val="24"/>
                <w:szCs w:val="24"/>
                <w:lang w:val="en-US"/>
              </w:rPr>
              <w:t>appropriation allocation for 20</w:t>
            </w:r>
            <w:r>
              <w:rPr>
                <w:rFonts w:ascii="Arial Narrow" w:hAnsi="Arial Narrow" w:cs="Arial Narrow"/>
                <w:sz w:val="24"/>
                <w:szCs w:val="24"/>
                <w:lang w:val="en-US"/>
              </w:rPr>
              <w:t>2</w:t>
            </w:r>
            <w:r w:rsidR="001D0899">
              <w:rPr>
                <w:rFonts w:ascii="Arial Narrow" w:hAnsi="Arial Narrow" w:cs="Arial Narrow"/>
                <w:sz w:val="24"/>
                <w:szCs w:val="24"/>
                <w:lang w:val="en-US"/>
              </w:rPr>
              <w:t>3</w:t>
            </w:r>
            <w:r w:rsidRPr="0075034F">
              <w:rPr>
                <w:rFonts w:ascii="Arial Narrow" w:hAnsi="Arial Narrow" w:cs="Arial Narrow"/>
                <w:sz w:val="24"/>
                <w:szCs w:val="24"/>
                <w:lang w:val="en-US"/>
              </w:rPr>
              <w:t>/2</w:t>
            </w:r>
            <w:r w:rsidR="001D0899">
              <w:rPr>
                <w:rFonts w:ascii="Arial Narrow" w:hAnsi="Arial Narrow" w:cs="Arial Narrow"/>
                <w:sz w:val="24"/>
                <w:szCs w:val="24"/>
                <w:lang w:val="en-US"/>
              </w:rPr>
              <w:t>4</w:t>
            </w:r>
            <w:r w:rsidRPr="0075034F">
              <w:rPr>
                <w:rFonts w:ascii="Arial Narrow" w:hAnsi="Arial Narrow" w:cs="Arial Narrow"/>
                <w:sz w:val="24"/>
                <w:szCs w:val="24"/>
                <w:lang w:val="en-US"/>
              </w:rPr>
              <w:t xml:space="preserve"> FY. The department has complied with the provisions of the Sector Oversight Model by spending </w:t>
            </w:r>
            <w:r w:rsidR="00AB20AA">
              <w:rPr>
                <w:rFonts w:ascii="Arial Narrow" w:hAnsi="Arial Narrow" w:cs="Arial Narrow"/>
                <w:sz w:val="24"/>
                <w:szCs w:val="24"/>
                <w:lang w:val="en-US"/>
              </w:rPr>
              <w:t>53.6</w:t>
            </w:r>
            <w:r w:rsidRPr="0075034F">
              <w:rPr>
                <w:rFonts w:ascii="Arial Narrow" w:hAnsi="Arial Narrow" w:cs="Arial Narrow"/>
                <w:sz w:val="24"/>
                <w:szCs w:val="24"/>
                <w:lang w:val="en-US"/>
              </w:rPr>
              <w:t xml:space="preserve">% </w:t>
            </w:r>
            <w:r w:rsidR="00AB20AA">
              <w:rPr>
                <w:rFonts w:ascii="Arial Narrow" w:hAnsi="Arial Narrow" w:cs="Arial Narrow"/>
                <w:sz w:val="24"/>
                <w:szCs w:val="24"/>
                <w:lang w:val="en-US"/>
              </w:rPr>
              <w:t>to date</w:t>
            </w:r>
            <w:r w:rsidRPr="0075034F">
              <w:rPr>
                <w:rFonts w:ascii="Arial Narrow" w:hAnsi="Arial Narrow" w:cs="Arial Narrow"/>
                <w:sz w:val="24"/>
                <w:szCs w:val="24"/>
                <w:lang w:val="en-US"/>
              </w:rPr>
              <w:t xml:space="preserve">, reflecting an </w:t>
            </w:r>
            <w:r w:rsidR="001D0899">
              <w:rPr>
                <w:rFonts w:ascii="Arial Narrow" w:hAnsi="Arial Narrow" w:cs="Arial Narrow"/>
                <w:sz w:val="24"/>
                <w:szCs w:val="24"/>
                <w:lang w:val="en-US"/>
              </w:rPr>
              <w:t>overspending</w:t>
            </w:r>
            <w:r w:rsidR="00626A62">
              <w:rPr>
                <w:rFonts w:ascii="Arial Narrow" w:hAnsi="Arial Narrow" w:cs="Arial Narrow"/>
                <w:sz w:val="24"/>
                <w:szCs w:val="24"/>
                <w:lang w:val="en-US"/>
              </w:rPr>
              <w:t xml:space="preserve"> of </w:t>
            </w:r>
            <w:r w:rsidR="001D0899">
              <w:rPr>
                <w:rFonts w:ascii="Arial Narrow" w:hAnsi="Arial Narrow" w:cs="Arial Narrow"/>
                <w:sz w:val="24"/>
                <w:szCs w:val="24"/>
                <w:lang w:val="en-US"/>
              </w:rPr>
              <w:t>3</w:t>
            </w:r>
            <w:r w:rsidR="00C90189">
              <w:rPr>
                <w:rFonts w:ascii="Arial Narrow" w:hAnsi="Arial Narrow" w:cs="Arial Narrow"/>
                <w:sz w:val="24"/>
                <w:szCs w:val="24"/>
                <w:lang w:val="en-US"/>
              </w:rPr>
              <w:t>.6</w:t>
            </w:r>
            <w:r w:rsidRPr="0075034F">
              <w:rPr>
                <w:rFonts w:ascii="Arial Narrow" w:hAnsi="Arial Narrow" w:cs="Arial Narrow"/>
                <w:sz w:val="24"/>
                <w:szCs w:val="24"/>
                <w:lang w:val="en-US"/>
              </w:rPr>
              <w:t xml:space="preserve">%. The budget appropriation is within target limit because ideal expenditure should have been </w:t>
            </w:r>
            <w:r w:rsidR="00C90189">
              <w:rPr>
                <w:rFonts w:ascii="Arial Narrow" w:hAnsi="Arial Narrow" w:cs="Arial Narrow"/>
                <w:sz w:val="24"/>
                <w:szCs w:val="24"/>
                <w:lang w:val="en-US"/>
              </w:rPr>
              <w:t>50</w:t>
            </w:r>
            <w:r w:rsidRPr="0075034F">
              <w:rPr>
                <w:rFonts w:ascii="Arial Narrow" w:hAnsi="Arial Narrow" w:cs="Arial Narrow"/>
                <w:sz w:val="24"/>
                <w:szCs w:val="24"/>
                <w:lang w:val="en-US"/>
              </w:rPr>
              <w:t xml:space="preserve">% of the total appropriation budget for the year under review. </w:t>
            </w:r>
          </w:p>
          <w:p w14:paraId="5F40441F" w14:textId="77777777" w:rsidR="002C51E8" w:rsidRDefault="002C51E8" w:rsidP="000601F9">
            <w:pPr>
              <w:rPr>
                <w:rFonts w:ascii="Arial Narrow" w:hAnsi="Arial Narrow" w:cs="Arial Narrow"/>
                <w:b/>
                <w:bCs/>
                <w:sz w:val="24"/>
                <w:szCs w:val="24"/>
                <w:lang w:val="en-US"/>
              </w:rPr>
            </w:pPr>
          </w:p>
          <w:p w14:paraId="1BA9146A" w14:textId="40322849" w:rsidR="00BE1615" w:rsidRPr="00BE1615" w:rsidRDefault="00BE1615" w:rsidP="000601F9">
            <w:pPr>
              <w:rPr>
                <w:rFonts w:ascii="Arial Narrow" w:hAnsi="Arial Narrow"/>
                <w:b/>
                <w:bCs/>
                <w:color w:val="000000" w:themeColor="text1"/>
              </w:rPr>
            </w:pPr>
            <w:r w:rsidRPr="00BE1615">
              <w:rPr>
                <w:rFonts w:ascii="Arial Narrow" w:hAnsi="Arial Narrow" w:cs="Arial Narrow"/>
                <w:b/>
                <w:bCs/>
                <w:sz w:val="24"/>
                <w:szCs w:val="24"/>
                <w:lang w:val="en-US"/>
              </w:rPr>
              <w:t>Over-expenditure exceeding 3% was noted in the following programmes:</w:t>
            </w:r>
          </w:p>
          <w:p w14:paraId="45F8162D" w14:textId="3260FBF0" w:rsidR="008E7243" w:rsidRDefault="005A05FF" w:rsidP="000601F9">
            <w:pPr>
              <w:rPr>
                <w:rFonts w:ascii="Arial Narrow" w:hAnsi="Arial Narrow"/>
                <w:color w:val="000000" w:themeColor="text1"/>
              </w:rPr>
            </w:pPr>
            <w:r w:rsidRPr="005A05FF">
              <w:rPr>
                <w:rFonts w:ascii="Arial Narrow" w:hAnsi="Arial Narrow"/>
                <w:b/>
                <w:bCs/>
                <w:color w:val="000000" w:themeColor="text1"/>
              </w:rPr>
              <w:t>Programme 1; Administration</w:t>
            </w:r>
            <w:r>
              <w:rPr>
                <w:rFonts w:ascii="Arial Narrow" w:hAnsi="Arial Narrow"/>
                <w:color w:val="000000" w:themeColor="text1"/>
              </w:rPr>
              <w:t xml:space="preserve"> spent </w:t>
            </w:r>
            <w:r w:rsidRPr="005A05FF">
              <w:rPr>
                <w:rFonts w:ascii="Arial Narrow" w:hAnsi="Arial Narrow"/>
                <w:b/>
                <w:bCs/>
                <w:color w:val="000000" w:themeColor="text1"/>
              </w:rPr>
              <w:t>R</w:t>
            </w:r>
            <w:r w:rsidR="007F0E80">
              <w:rPr>
                <w:rFonts w:ascii="Arial Narrow" w:hAnsi="Arial Narrow"/>
                <w:b/>
                <w:bCs/>
                <w:color w:val="000000" w:themeColor="text1"/>
              </w:rPr>
              <w:t>807 288</w:t>
            </w:r>
            <w:r w:rsidR="000A2163">
              <w:rPr>
                <w:rFonts w:ascii="Arial Narrow" w:hAnsi="Arial Narrow"/>
                <w:b/>
                <w:bCs/>
                <w:color w:val="000000" w:themeColor="text1"/>
              </w:rPr>
              <w:t xml:space="preserve"> </w:t>
            </w:r>
            <w:r w:rsidR="00EA5955">
              <w:rPr>
                <w:rFonts w:ascii="Arial Narrow" w:hAnsi="Arial Narrow"/>
                <w:b/>
                <w:bCs/>
                <w:color w:val="000000" w:themeColor="text1"/>
              </w:rPr>
              <w:t>000</w:t>
            </w:r>
            <w:r>
              <w:rPr>
                <w:rFonts w:ascii="Arial Narrow" w:hAnsi="Arial Narrow"/>
                <w:color w:val="000000" w:themeColor="text1"/>
              </w:rPr>
              <w:t xml:space="preserve"> </w:t>
            </w:r>
            <w:r w:rsidR="00A44045">
              <w:rPr>
                <w:rFonts w:ascii="Arial Narrow" w:hAnsi="Arial Narrow"/>
                <w:color w:val="000000" w:themeColor="text1"/>
              </w:rPr>
              <w:t>exceeding</w:t>
            </w:r>
            <w:r>
              <w:rPr>
                <w:rFonts w:ascii="Arial Narrow" w:hAnsi="Arial Narrow"/>
                <w:color w:val="000000" w:themeColor="text1"/>
              </w:rPr>
              <w:t xml:space="preserve"> the </w:t>
            </w:r>
            <w:r w:rsidRPr="008271E1">
              <w:rPr>
                <w:rFonts w:ascii="Arial Narrow" w:hAnsi="Arial Narrow"/>
                <w:b/>
                <w:bCs/>
                <w:color w:val="000000" w:themeColor="text1"/>
              </w:rPr>
              <w:t>R</w:t>
            </w:r>
            <w:r w:rsidR="00B520C3">
              <w:rPr>
                <w:rFonts w:ascii="Arial Narrow" w:hAnsi="Arial Narrow"/>
                <w:b/>
                <w:bCs/>
                <w:color w:val="000000" w:themeColor="text1"/>
              </w:rPr>
              <w:t>300 817</w:t>
            </w:r>
            <w:r w:rsidR="000A2163">
              <w:rPr>
                <w:rFonts w:ascii="Arial Narrow" w:hAnsi="Arial Narrow"/>
                <w:b/>
                <w:bCs/>
                <w:color w:val="000000" w:themeColor="text1"/>
              </w:rPr>
              <w:t xml:space="preserve"> </w:t>
            </w:r>
            <w:r w:rsidR="002C51E8">
              <w:rPr>
                <w:rFonts w:ascii="Arial Narrow" w:hAnsi="Arial Narrow"/>
                <w:b/>
                <w:bCs/>
                <w:color w:val="000000" w:themeColor="text1"/>
              </w:rPr>
              <w:t>0</w:t>
            </w:r>
            <w:r w:rsidR="00EA5955">
              <w:rPr>
                <w:rFonts w:ascii="Arial Narrow" w:hAnsi="Arial Narrow"/>
                <w:b/>
                <w:bCs/>
                <w:color w:val="000000" w:themeColor="text1"/>
              </w:rPr>
              <w:t>000</w:t>
            </w:r>
            <w:r>
              <w:rPr>
                <w:rFonts w:ascii="Arial Narrow" w:hAnsi="Arial Narrow"/>
                <w:color w:val="000000" w:themeColor="text1"/>
              </w:rPr>
              <w:t xml:space="preserve"> which was allocated for the quarter under review, marking an </w:t>
            </w:r>
            <w:r w:rsidR="00040E67">
              <w:rPr>
                <w:rFonts w:ascii="Arial Narrow" w:hAnsi="Arial Narrow"/>
                <w:color w:val="000000" w:themeColor="text1"/>
              </w:rPr>
              <w:t>101.1</w:t>
            </w:r>
            <w:r>
              <w:rPr>
                <w:rFonts w:ascii="Arial Narrow" w:hAnsi="Arial Narrow"/>
                <w:color w:val="000000" w:themeColor="text1"/>
              </w:rPr>
              <w:t>% expenditure</w:t>
            </w:r>
            <w:r w:rsidR="00A44045">
              <w:rPr>
                <w:rFonts w:ascii="Arial Narrow" w:hAnsi="Arial Narrow"/>
                <w:color w:val="000000" w:themeColor="text1"/>
              </w:rPr>
              <w:t xml:space="preserve"> on the allocated budget for the </w:t>
            </w:r>
            <w:r w:rsidR="000A2163">
              <w:rPr>
                <w:rFonts w:ascii="Arial Narrow" w:hAnsi="Arial Narrow"/>
                <w:color w:val="000000" w:themeColor="text1"/>
              </w:rPr>
              <w:t>financial year</w:t>
            </w:r>
            <w:r>
              <w:rPr>
                <w:rFonts w:ascii="Arial Narrow" w:hAnsi="Arial Narrow"/>
                <w:color w:val="000000" w:themeColor="text1"/>
              </w:rPr>
              <w:t xml:space="preserve">. </w:t>
            </w:r>
            <w:r w:rsidR="00286FA1">
              <w:rPr>
                <w:rFonts w:ascii="Arial Narrow" w:hAnsi="Arial Narrow"/>
                <w:color w:val="000000" w:themeColor="text1"/>
              </w:rPr>
              <w:t xml:space="preserve">The </w:t>
            </w:r>
            <w:r w:rsidR="004B61CC">
              <w:rPr>
                <w:rFonts w:ascii="Arial Narrow" w:hAnsi="Arial Narrow"/>
                <w:color w:val="000000" w:themeColor="text1"/>
              </w:rPr>
              <w:t>over expenditure</w:t>
            </w:r>
            <w:r w:rsidR="00286FA1">
              <w:rPr>
                <w:rFonts w:ascii="Arial Narrow" w:hAnsi="Arial Narrow"/>
                <w:color w:val="000000" w:themeColor="text1"/>
              </w:rPr>
              <w:t xml:space="preserve"> </w:t>
            </w:r>
            <w:r w:rsidR="00E6194B">
              <w:rPr>
                <w:rFonts w:ascii="Arial Narrow" w:hAnsi="Arial Narrow"/>
                <w:color w:val="000000" w:themeColor="text1"/>
              </w:rPr>
              <w:t xml:space="preserve">resulted from </w:t>
            </w:r>
            <w:r w:rsidR="004B61CC">
              <w:rPr>
                <w:rFonts w:ascii="Arial Narrow" w:hAnsi="Arial Narrow"/>
                <w:color w:val="000000" w:themeColor="text1"/>
              </w:rPr>
              <w:t xml:space="preserve">the </w:t>
            </w:r>
            <w:r w:rsidR="00A44045">
              <w:rPr>
                <w:rFonts w:ascii="Arial Narrow" w:hAnsi="Arial Narrow"/>
                <w:color w:val="000000" w:themeColor="text1"/>
              </w:rPr>
              <w:t xml:space="preserve">accruals </w:t>
            </w:r>
            <w:r w:rsidR="009C5543">
              <w:rPr>
                <w:rFonts w:ascii="Arial Narrow" w:hAnsi="Arial Narrow"/>
                <w:color w:val="000000" w:themeColor="text1"/>
              </w:rPr>
              <w:t>from the previous years and</w:t>
            </w:r>
            <w:r w:rsidR="00A44045">
              <w:rPr>
                <w:rFonts w:ascii="Arial Narrow" w:hAnsi="Arial Narrow"/>
                <w:color w:val="000000" w:themeColor="text1"/>
              </w:rPr>
              <w:t xml:space="preserve"> payment of medico legal claims</w:t>
            </w:r>
            <w:r w:rsidR="003F41FF">
              <w:rPr>
                <w:rFonts w:ascii="Arial Narrow" w:hAnsi="Arial Narrow"/>
                <w:color w:val="000000" w:themeColor="text1"/>
              </w:rPr>
              <w:t xml:space="preserve"> </w:t>
            </w:r>
            <w:r w:rsidR="00955FC1">
              <w:rPr>
                <w:rFonts w:ascii="Arial Narrow" w:hAnsi="Arial Narrow"/>
                <w:color w:val="000000" w:themeColor="text1"/>
              </w:rPr>
              <w:t xml:space="preserve">against the state. </w:t>
            </w:r>
          </w:p>
          <w:p w14:paraId="372640D9" w14:textId="7033E8AD" w:rsidR="00675102" w:rsidRDefault="005A05FF" w:rsidP="000601F9">
            <w:pPr>
              <w:rPr>
                <w:rFonts w:ascii="Arial Narrow" w:hAnsi="Arial Narrow"/>
                <w:color w:val="000000" w:themeColor="text1"/>
              </w:rPr>
            </w:pPr>
            <w:r w:rsidRPr="00E50598">
              <w:rPr>
                <w:rFonts w:ascii="Arial Narrow" w:hAnsi="Arial Narrow"/>
                <w:b/>
                <w:bCs/>
                <w:color w:val="000000" w:themeColor="text1"/>
              </w:rPr>
              <w:t>Programme 3</w:t>
            </w:r>
            <w:r>
              <w:rPr>
                <w:rFonts w:ascii="Arial Narrow" w:hAnsi="Arial Narrow"/>
                <w:color w:val="000000" w:themeColor="text1"/>
              </w:rPr>
              <w:t xml:space="preserve">; </w:t>
            </w:r>
            <w:r w:rsidR="00E50598" w:rsidRPr="00E50598">
              <w:rPr>
                <w:rFonts w:ascii="Arial Narrow" w:hAnsi="Arial Narrow"/>
                <w:b/>
                <w:bCs/>
                <w:color w:val="000000" w:themeColor="text1"/>
              </w:rPr>
              <w:t>Emergency Medical Services</w:t>
            </w:r>
            <w:r>
              <w:rPr>
                <w:rFonts w:ascii="Arial Narrow" w:hAnsi="Arial Narrow"/>
                <w:color w:val="000000" w:themeColor="text1"/>
              </w:rPr>
              <w:t xml:space="preserve"> was allocated </w:t>
            </w:r>
            <w:r w:rsidRPr="008271E1">
              <w:rPr>
                <w:rFonts w:ascii="Arial Narrow" w:hAnsi="Arial Narrow"/>
                <w:b/>
                <w:bCs/>
                <w:color w:val="000000" w:themeColor="text1"/>
              </w:rPr>
              <w:t>R</w:t>
            </w:r>
            <w:r w:rsidR="009A1D53">
              <w:rPr>
                <w:rFonts w:ascii="Arial Narrow" w:hAnsi="Arial Narrow"/>
                <w:b/>
                <w:bCs/>
                <w:color w:val="000000" w:themeColor="text1"/>
              </w:rPr>
              <w:t>5</w:t>
            </w:r>
            <w:r w:rsidR="00620824">
              <w:rPr>
                <w:rFonts w:ascii="Arial Narrow" w:hAnsi="Arial Narrow"/>
                <w:b/>
                <w:bCs/>
                <w:color w:val="000000" w:themeColor="text1"/>
              </w:rPr>
              <w:t xml:space="preserve">21 </w:t>
            </w:r>
            <w:r w:rsidR="005841DF">
              <w:rPr>
                <w:rFonts w:ascii="Arial Narrow" w:hAnsi="Arial Narrow"/>
                <w:b/>
                <w:bCs/>
                <w:color w:val="000000" w:themeColor="text1"/>
              </w:rPr>
              <w:t>981</w:t>
            </w:r>
            <w:r w:rsidR="009C5543">
              <w:rPr>
                <w:rFonts w:ascii="Arial Narrow" w:hAnsi="Arial Narrow"/>
                <w:b/>
                <w:bCs/>
                <w:color w:val="000000" w:themeColor="text1"/>
              </w:rPr>
              <w:t xml:space="preserve"> </w:t>
            </w:r>
            <w:r w:rsidR="00541760">
              <w:rPr>
                <w:rFonts w:ascii="Arial Narrow" w:hAnsi="Arial Narrow"/>
                <w:b/>
                <w:bCs/>
                <w:color w:val="000000" w:themeColor="text1"/>
              </w:rPr>
              <w:t>000</w:t>
            </w:r>
            <w:r>
              <w:rPr>
                <w:rFonts w:ascii="Arial Narrow" w:hAnsi="Arial Narrow"/>
                <w:color w:val="000000" w:themeColor="text1"/>
              </w:rPr>
              <w:t xml:space="preserve"> for the quarter under review and</w:t>
            </w:r>
            <w:r w:rsidR="008271E1">
              <w:rPr>
                <w:rFonts w:ascii="Arial Narrow" w:hAnsi="Arial Narrow"/>
                <w:color w:val="000000" w:themeColor="text1"/>
              </w:rPr>
              <w:t xml:space="preserve"> </w:t>
            </w:r>
            <w:r w:rsidR="008271E1" w:rsidRPr="008271E1">
              <w:rPr>
                <w:rFonts w:ascii="Arial Narrow" w:hAnsi="Arial Narrow"/>
                <w:b/>
                <w:bCs/>
                <w:color w:val="000000" w:themeColor="text1"/>
              </w:rPr>
              <w:t>R</w:t>
            </w:r>
            <w:r w:rsidR="00A83FFF">
              <w:rPr>
                <w:rFonts w:ascii="Arial Narrow" w:hAnsi="Arial Narrow"/>
                <w:b/>
                <w:bCs/>
                <w:color w:val="000000" w:themeColor="text1"/>
              </w:rPr>
              <w:t>420 102</w:t>
            </w:r>
            <w:r w:rsidR="009C5543">
              <w:rPr>
                <w:rFonts w:ascii="Arial Narrow" w:hAnsi="Arial Narrow"/>
                <w:b/>
                <w:bCs/>
                <w:color w:val="000000" w:themeColor="text1"/>
              </w:rPr>
              <w:t xml:space="preserve"> </w:t>
            </w:r>
            <w:r w:rsidR="00541760">
              <w:rPr>
                <w:rFonts w:ascii="Arial Narrow" w:hAnsi="Arial Narrow"/>
                <w:b/>
                <w:bCs/>
                <w:color w:val="000000" w:themeColor="text1"/>
              </w:rPr>
              <w:t>000</w:t>
            </w:r>
            <w:r>
              <w:rPr>
                <w:rFonts w:ascii="Arial Narrow" w:hAnsi="Arial Narrow"/>
                <w:color w:val="000000" w:themeColor="text1"/>
              </w:rPr>
              <w:t xml:space="preserve"> was spent, marking </w:t>
            </w:r>
            <w:r w:rsidR="00A83FFF">
              <w:rPr>
                <w:rFonts w:ascii="Arial Narrow" w:hAnsi="Arial Narrow"/>
                <w:color w:val="000000" w:themeColor="text1"/>
              </w:rPr>
              <w:t>59</w:t>
            </w:r>
            <w:r>
              <w:rPr>
                <w:rFonts w:ascii="Arial Narrow" w:hAnsi="Arial Narrow"/>
                <w:color w:val="000000" w:themeColor="text1"/>
              </w:rPr>
              <w:t>% expenditure</w:t>
            </w:r>
            <w:r w:rsidR="00E469B1">
              <w:t xml:space="preserve"> </w:t>
            </w:r>
            <w:r w:rsidR="00E469B1" w:rsidRPr="00E469B1">
              <w:rPr>
                <w:rFonts w:ascii="Arial Narrow" w:hAnsi="Arial Narrow"/>
                <w:color w:val="000000" w:themeColor="text1"/>
              </w:rPr>
              <w:t xml:space="preserve">on the allocated budget for the quarter under </w:t>
            </w:r>
            <w:r w:rsidR="00F42C98" w:rsidRPr="00E469B1">
              <w:rPr>
                <w:rFonts w:ascii="Arial Narrow" w:hAnsi="Arial Narrow"/>
                <w:color w:val="000000" w:themeColor="text1"/>
              </w:rPr>
              <w:t>revie</w:t>
            </w:r>
            <w:r w:rsidR="00F42C98">
              <w:rPr>
                <w:rFonts w:ascii="Arial Narrow" w:hAnsi="Arial Narrow"/>
                <w:color w:val="000000" w:themeColor="text1"/>
              </w:rPr>
              <w:t>w.</w:t>
            </w:r>
          </w:p>
          <w:p w14:paraId="2A092164" w14:textId="2696DCC9" w:rsidR="009A1D53" w:rsidRDefault="009A1D53" w:rsidP="000601F9">
            <w:pPr>
              <w:rPr>
                <w:rFonts w:ascii="Arial Narrow" w:hAnsi="Arial Narrow"/>
                <w:color w:val="000000" w:themeColor="text1"/>
              </w:rPr>
            </w:pPr>
            <w:r w:rsidRPr="003F41FF">
              <w:rPr>
                <w:rFonts w:ascii="Arial Narrow" w:hAnsi="Arial Narrow"/>
                <w:b/>
                <w:bCs/>
                <w:color w:val="000000" w:themeColor="text1"/>
              </w:rPr>
              <w:t>Programme 4; Provincial Hospital Services</w:t>
            </w:r>
            <w:r>
              <w:rPr>
                <w:rFonts w:ascii="Arial Narrow" w:hAnsi="Arial Narrow"/>
                <w:color w:val="000000" w:themeColor="text1"/>
              </w:rPr>
              <w:t xml:space="preserve"> was allocated </w:t>
            </w:r>
            <w:r w:rsidRPr="009A1D53">
              <w:rPr>
                <w:rFonts w:ascii="Arial Narrow" w:hAnsi="Arial Narrow"/>
                <w:b/>
                <w:bCs/>
                <w:color w:val="000000" w:themeColor="text1"/>
              </w:rPr>
              <w:t>R</w:t>
            </w:r>
            <w:r w:rsidR="009C5A60">
              <w:rPr>
                <w:rFonts w:ascii="Arial Narrow" w:hAnsi="Arial Narrow"/>
                <w:b/>
                <w:bCs/>
                <w:color w:val="000000" w:themeColor="text1"/>
              </w:rPr>
              <w:t xml:space="preserve">2 728 </w:t>
            </w:r>
            <w:r w:rsidR="003E3C16">
              <w:rPr>
                <w:rFonts w:ascii="Arial Narrow" w:hAnsi="Arial Narrow"/>
                <w:b/>
                <w:bCs/>
                <w:color w:val="000000" w:themeColor="text1"/>
              </w:rPr>
              <w:t>444</w:t>
            </w:r>
            <w:r w:rsidRPr="009A1D53">
              <w:rPr>
                <w:rFonts w:ascii="Arial Narrow" w:hAnsi="Arial Narrow"/>
                <w:b/>
                <w:bCs/>
                <w:color w:val="000000" w:themeColor="text1"/>
              </w:rPr>
              <w:t xml:space="preserve"> 000</w:t>
            </w:r>
            <w:r>
              <w:rPr>
                <w:rFonts w:ascii="Arial Narrow" w:hAnsi="Arial Narrow"/>
                <w:color w:val="000000" w:themeColor="text1"/>
              </w:rPr>
              <w:t xml:space="preserve"> for the quarter under review and </w:t>
            </w:r>
            <w:r w:rsidRPr="009A1D53">
              <w:rPr>
                <w:rFonts w:ascii="Arial Narrow" w:hAnsi="Arial Narrow"/>
                <w:b/>
                <w:bCs/>
                <w:color w:val="000000" w:themeColor="text1"/>
              </w:rPr>
              <w:t>R3</w:t>
            </w:r>
            <w:r w:rsidR="003E3C16">
              <w:rPr>
                <w:rFonts w:ascii="Arial Narrow" w:hAnsi="Arial Narrow"/>
                <w:b/>
                <w:bCs/>
                <w:color w:val="000000" w:themeColor="text1"/>
              </w:rPr>
              <w:t> 016 352</w:t>
            </w:r>
            <w:r w:rsidR="00F0339D">
              <w:rPr>
                <w:rFonts w:ascii="Arial Narrow" w:hAnsi="Arial Narrow"/>
                <w:b/>
                <w:bCs/>
                <w:color w:val="000000" w:themeColor="text1"/>
              </w:rPr>
              <w:t> </w:t>
            </w:r>
            <w:r w:rsidRPr="009A1D53">
              <w:rPr>
                <w:rFonts w:ascii="Arial Narrow" w:hAnsi="Arial Narrow"/>
                <w:b/>
                <w:bCs/>
                <w:color w:val="000000" w:themeColor="text1"/>
              </w:rPr>
              <w:t>000</w:t>
            </w:r>
            <w:r w:rsidR="00F0339D">
              <w:rPr>
                <w:rFonts w:ascii="Arial Narrow" w:hAnsi="Arial Narrow"/>
                <w:b/>
                <w:bCs/>
                <w:color w:val="000000" w:themeColor="text1"/>
              </w:rPr>
              <w:t xml:space="preserve"> </w:t>
            </w:r>
            <w:r w:rsidR="00F0339D" w:rsidRPr="00F0339D">
              <w:rPr>
                <w:rFonts w:ascii="Arial Narrow" w:hAnsi="Arial Narrow"/>
                <w:color w:val="000000" w:themeColor="text1"/>
              </w:rPr>
              <w:t xml:space="preserve">was spent, marking </w:t>
            </w:r>
            <w:r w:rsidR="003E3C16">
              <w:rPr>
                <w:rFonts w:ascii="Arial Narrow" w:hAnsi="Arial Narrow"/>
                <w:color w:val="000000" w:themeColor="text1"/>
              </w:rPr>
              <w:t>55.6</w:t>
            </w:r>
            <w:r w:rsidR="00F0339D" w:rsidRPr="00F0339D">
              <w:rPr>
                <w:rFonts w:ascii="Arial Narrow" w:hAnsi="Arial Narrow"/>
                <w:color w:val="000000" w:themeColor="text1"/>
              </w:rPr>
              <w:t>%</w:t>
            </w:r>
            <w:r w:rsidR="00F0339D">
              <w:rPr>
                <w:rFonts w:ascii="Arial Narrow" w:hAnsi="Arial Narrow"/>
                <w:color w:val="000000" w:themeColor="text1"/>
              </w:rPr>
              <w:t xml:space="preserve"> expenditure on the allocated budget for the quarter under review. </w:t>
            </w:r>
          </w:p>
          <w:p w14:paraId="5CB3A4C8" w14:textId="77777777" w:rsidR="00BE1615" w:rsidRPr="00BE1615" w:rsidRDefault="00BE1615" w:rsidP="000601F9">
            <w:pPr>
              <w:rPr>
                <w:rFonts w:ascii="Arial Narrow" w:hAnsi="Arial Narrow"/>
                <w:b/>
                <w:bCs/>
                <w:color w:val="000000" w:themeColor="text1"/>
              </w:rPr>
            </w:pPr>
          </w:p>
          <w:p w14:paraId="752F0843" w14:textId="4D89EC48" w:rsidR="003F5052" w:rsidRDefault="00BE1615" w:rsidP="000601F9">
            <w:pPr>
              <w:rPr>
                <w:rFonts w:ascii="Arial Narrow" w:hAnsi="Arial Narrow"/>
                <w:b/>
                <w:bCs/>
                <w:color w:val="000000" w:themeColor="text1"/>
              </w:rPr>
            </w:pPr>
            <w:r w:rsidRPr="00BE1615">
              <w:rPr>
                <w:rFonts w:ascii="Arial Narrow" w:hAnsi="Arial Narrow"/>
                <w:b/>
                <w:bCs/>
                <w:color w:val="000000" w:themeColor="text1"/>
              </w:rPr>
              <w:t xml:space="preserve">Underspending exceeding 3% was noted in the following programmes: </w:t>
            </w:r>
          </w:p>
          <w:p w14:paraId="2765D006" w14:textId="402D4CC6" w:rsidR="00E50598" w:rsidRDefault="00E50598" w:rsidP="000601F9">
            <w:pPr>
              <w:rPr>
                <w:rFonts w:ascii="Arial Narrow" w:hAnsi="Arial Narrow"/>
                <w:b/>
                <w:bCs/>
                <w:color w:val="000000" w:themeColor="text1"/>
              </w:rPr>
            </w:pPr>
            <w:r>
              <w:rPr>
                <w:rFonts w:ascii="Arial Narrow" w:hAnsi="Arial Narrow"/>
                <w:b/>
                <w:bCs/>
                <w:color w:val="000000" w:themeColor="text1"/>
              </w:rPr>
              <w:t>Programme 6; Health Science and Training</w:t>
            </w:r>
            <w:r w:rsidR="00EA55DE">
              <w:rPr>
                <w:rFonts w:ascii="Arial Narrow" w:hAnsi="Arial Narrow"/>
                <w:b/>
                <w:bCs/>
                <w:color w:val="000000" w:themeColor="text1"/>
              </w:rPr>
              <w:t xml:space="preserve"> </w:t>
            </w:r>
            <w:r w:rsidR="00EA55DE" w:rsidRPr="00EA55DE">
              <w:rPr>
                <w:rFonts w:ascii="Arial Narrow" w:hAnsi="Arial Narrow"/>
                <w:color w:val="000000" w:themeColor="text1"/>
              </w:rPr>
              <w:t xml:space="preserve">was </w:t>
            </w:r>
            <w:r w:rsidR="00703050" w:rsidRPr="00EA55DE">
              <w:rPr>
                <w:rFonts w:ascii="Arial Narrow" w:hAnsi="Arial Narrow"/>
                <w:color w:val="000000" w:themeColor="text1"/>
              </w:rPr>
              <w:t xml:space="preserve">allocated </w:t>
            </w:r>
            <w:r w:rsidR="00703050" w:rsidRPr="00174F3A">
              <w:rPr>
                <w:rFonts w:ascii="Arial Narrow" w:hAnsi="Arial Narrow"/>
                <w:b/>
                <w:bCs/>
                <w:color w:val="000000" w:themeColor="text1"/>
              </w:rPr>
              <w:t>R</w:t>
            </w:r>
            <w:r w:rsidR="00276757">
              <w:rPr>
                <w:rFonts w:ascii="Arial Narrow" w:hAnsi="Arial Narrow"/>
                <w:b/>
                <w:bCs/>
                <w:color w:val="000000" w:themeColor="text1"/>
              </w:rPr>
              <w:t xml:space="preserve">289 </w:t>
            </w:r>
            <w:r w:rsidR="00856800">
              <w:rPr>
                <w:rFonts w:ascii="Arial Narrow" w:hAnsi="Arial Narrow"/>
                <w:b/>
                <w:bCs/>
                <w:color w:val="000000" w:themeColor="text1"/>
              </w:rPr>
              <w:t>376</w:t>
            </w:r>
            <w:r w:rsidR="00EA55DE" w:rsidRPr="00174F3A">
              <w:rPr>
                <w:rFonts w:ascii="Arial Narrow" w:hAnsi="Arial Narrow"/>
                <w:b/>
                <w:bCs/>
                <w:color w:val="000000" w:themeColor="text1"/>
              </w:rPr>
              <w:t> </w:t>
            </w:r>
            <w:r w:rsidR="00EA55DE" w:rsidRPr="00EA55DE">
              <w:rPr>
                <w:rFonts w:ascii="Arial Narrow" w:hAnsi="Arial Narrow"/>
                <w:b/>
                <w:bCs/>
                <w:color w:val="000000" w:themeColor="text1"/>
              </w:rPr>
              <w:t>000</w:t>
            </w:r>
            <w:r w:rsidR="00EA55DE">
              <w:rPr>
                <w:rFonts w:ascii="Arial Narrow" w:hAnsi="Arial Narrow"/>
                <w:color w:val="000000" w:themeColor="text1"/>
              </w:rPr>
              <w:t xml:space="preserve"> </w:t>
            </w:r>
            <w:r w:rsidR="00703050">
              <w:rPr>
                <w:rFonts w:ascii="Arial Narrow" w:hAnsi="Arial Narrow"/>
                <w:color w:val="000000" w:themeColor="text1"/>
              </w:rPr>
              <w:t xml:space="preserve">for the quarter under review </w:t>
            </w:r>
            <w:r w:rsidR="00EA55DE">
              <w:rPr>
                <w:rFonts w:ascii="Arial Narrow" w:hAnsi="Arial Narrow"/>
                <w:color w:val="000000" w:themeColor="text1"/>
              </w:rPr>
              <w:t xml:space="preserve">and </w:t>
            </w:r>
            <w:r w:rsidR="00EA55DE" w:rsidRPr="00EA55DE">
              <w:rPr>
                <w:rFonts w:ascii="Arial Narrow" w:hAnsi="Arial Narrow"/>
                <w:b/>
                <w:bCs/>
                <w:color w:val="000000" w:themeColor="text1"/>
              </w:rPr>
              <w:t>R</w:t>
            </w:r>
            <w:r w:rsidR="003A70C9">
              <w:rPr>
                <w:rFonts w:ascii="Arial Narrow" w:hAnsi="Arial Narrow"/>
                <w:b/>
                <w:bCs/>
                <w:color w:val="000000" w:themeColor="text1"/>
              </w:rPr>
              <w:t>200 669</w:t>
            </w:r>
            <w:r w:rsidR="00F42C98">
              <w:rPr>
                <w:rFonts w:ascii="Arial Narrow" w:hAnsi="Arial Narrow"/>
                <w:b/>
                <w:bCs/>
                <w:color w:val="000000" w:themeColor="text1"/>
              </w:rPr>
              <w:t xml:space="preserve"> </w:t>
            </w:r>
            <w:r w:rsidR="00EA55DE" w:rsidRPr="00EA55DE">
              <w:rPr>
                <w:rFonts w:ascii="Arial Narrow" w:hAnsi="Arial Narrow"/>
                <w:b/>
                <w:bCs/>
                <w:color w:val="000000" w:themeColor="text1"/>
              </w:rPr>
              <w:t>00</w:t>
            </w:r>
            <w:r w:rsidR="00EA55DE">
              <w:rPr>
                <w:rFonts w:ascii="Arial Narrow" w:hAnsi="Arial Narrow"/>
                <w:b/>
                <w:bCs/>
                <w:color w:val="000000" w:themeColor="text1"/>
              </w:rPr>
              <w:t xml:space="preserve">0 </w:t>
            </w:r>
            <w:r w:rsidR="00EA55DE" w:rsidRPr="00EA55DE">
              <w:rPr>
                <w:rFonts w:ascii="Arial Narrow" w:hAnsi="Arial Narrow"/>
                <w:color w:val="000000" w:themeColor="text1"/>
              </w:rPr>
              <w:t>was spen</w:t>
            </w:r>
            <w:r w:rsidR="00703050">
              <w:rPr>
                <w:rFonts w:ascii="Arial Narrow" w:hAnsi="Arial Narrow"/>
                <w:color w:val="000000" w:themeColor="text1"/>
              </w:rPr>
              <w:t>t</w:t>
            </w:r>
            <w:r w:rsidR="00EA55DE" w:rsidRPr="00EA55DE">
              <w:rPr>
                <w:rFonts w:ascii="Arial Narrow" w:hAnsi="Arial Narrow"/>
                <w:color w:val="000000" w:themeColor="text1"/>
              </w:rPr>
              <w:t xml:space="preserve"> marking </w:t>
            </w:r>
            <w:r w:rsidR="003A70C9">
              <w:rPr>
                <w:rFonts w:ascii="Arial Narrow" w:hAnsi="Arial Narrow"/>
                <w:color w:val="000000" w:themeColor="text1"/>
              </w:rPr>
              <w:t>31.4</w:t>
            </w:r>
            <w:r w:rsidR="00EA55DE" w:rsidRPr="00703050">
              <w:rPr>
                <w:rFonts w:ascii="Arial Narrow" w:hAnsi="Arial Narrow"/>
                <w:b/>
                <w:bCs/>
                <w:color w:val="000000" w:themeColor="text1"/>
              </w:rPr>
              <w:t>%</w:t>
            </w:r>
            <w:r w:rsidR="00EA55DE" w:rsidRPr="00EA55DE">
              <w:rPr>
                <w:rFonts w:ascii="Arial Narrow" w:hAnsi="Arial Narrow"/>
                <w:color w:val="000000" w:themeColor="text1"/>
              </w:rPr>
              <w:t xml:space="preserve"> expenditure</w:t>
            </w:r>
            <w:r w:rsidR="00703050">
              <w:rPr>
                <w:rFonts w:ascii="Arial Narrow" w:hAnsi="Arial Narrow"/>
                <w:color w:val="000000" w:themeColor="text1"/>
              </w:rPr>
              <w:t xml:space="preserve"> on the allocated budget for the quarter under review. </w:t>
            </w:r>
            <w:r w:rsidR="00EA55DE">
              <w:rPr>
                <w:rFonts w:ascii="Arial Narrow" w:hAnsi="Arial Narrow"/>
                <w:b/>
                <w:bCs/>
                <w:color w:val="000000" w:themeColor="text1"/>
              </w:rPr>
              <w:t xml:space="preserve"> </w:t>
            </w:r>
          </w:p>
          <w:p w14:paraId="22805F2A" w14:textId="1B721507" w:rsidR="009C19AD" w:rsidRPr="00703050" w:rsidRDefault="009C19AD" w:rsidP="000601F9">
            <w:pPr>
              <w:rPr>
                <w:rFonts w:ascii="Arial Narrow" w:hAnsi="Arial Narrow"/>
                <w:b/>
                <w:bCs/>
                <w:color w:val="000000" w:themeColor="text1"/>
              </w:rPr>
            </w:pPr>
          </w:p>
        </w:tc>
      </w:tr>
      <w:tr w:rsidR="00E676AD" w:rsidRPr="00D74068" w14:paraId="5E0BFA0B" w14:textId="77777777" w:rsidTr="004E75A7">
        <w:tc>
          <w:tcPr>
            <w:tcW w:w="14459" w:type="dxa"/>
            <w:shd w:val="clear" w:color="auto" w:fill="D9D9D9" w:themeFill="background1" w:themeFillShade="D9"/>
          </w:tcPr>
          <w:p w14:paraId="04F249F5" w14:textId="02C07AEB" w:rsidR="00E676AD" w:rsidRPr="00D74068" w:rsidRDefault="00E676AD" w:rsidP="000601F9">
            <w:pPr>
              <w:rPr>
                <w:rFonts w:ascii="Arial Narrow" w:hAnsi="Arial Narrow"/>
                <w:b/>
                <w:bCs/>
                <w:color w:val="000000" w:themeColor="text1"/>
              </w:rPr>
            </w:pPr>
            <w:r w:rsidRPr="00D74068">
              <w:rPr>
                <w:rFonts w:ascii="Arial Narrow" w:hAnsi="Arial Narrow"/>
                <w:b/>
                <w:bCs/>
                <w:color w:val="000000" w:themeColor="text1"/>
              </w:rPr>
              <w:t xml:space="preserve">Mitigating measures by 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 xml:space="preserve"> to remedy over / under expenditure</w:t>
            </w:r>
          </w:p>
        </w:tc>
      </w:tr>
      <w:tr w:rsidR="00E676AD" w:rsidRPr="00D74068" w14:paraId="4D8EB608" w14:textId="77777777" w:rsidTr="00E676AD">
        <w:tc>
          <w:tcPr>
            <w:tcW w:w="14459" w:type="dxa"/>
          </w:tcPr>
          <w:p w14:paraId="0C846120" w14:textId="5D448518" w:rsidR="00EA55DE" w:rsidRPr="00315FD3" w:rsidRDefault="00A14854" w:rsidP="00D70D65">
            <w:pPr>
              <w:rPr>
                <w:rFonts w:ascii="Arial Narrow" w:hAnsi="Arial Narrow"/>
                <w:color w:val="000000" w:themeColor="text1"/>
              </w:rPr>
            </w:pPr>
            <w:r w:rsidRPr="00A14854">
              <w:rPr>
                <w:rFonts w:ascii="Arial Narrow" w:hAnsi="Arial Narrow"/>
                <w:color w:val="000000" w:themeColor="text1"/>
              </w:rPr>
              <w:t>The</w:t>
            </w:r>
            <w:r>
              <w:rPr>
                <w:rFonts w:ascii="Arial Narrow" w:hAnsi="Arial Narrow"/>
                <w:color w:val="000000" w:themeColor="text1"/>
              </w:rPr>
              <w:t xml:space="preserve"> department reported that </w:t>
            </w:r>
            <w:r w:rsidRPr="00A14854">
              <w:rPr>
                <w:rFonts w:ascii="Arial Narrow" w:hAnsi="Arial Narrow"/>
                <w:color w:val="000000" w:themeColor="text1"/>
              </w:rPr>
              <w:t>implementation of Turning the Tide Plan has experienced sluggish pace and urgent interventions are required</w:t>
            </w:r>
            <w:r>
              <w:rPr>
                <w:rFonts w:ascii="Arial Narrow" w:hAnsi="Arial Narrow"/>
                <w:color w:val="000000" w:themeColor="text1"/>
              </w:rPr>
              <w:t xml:space="preserve"> and further encouraged by the committee to ensure improved performance across programmes. This strategy aims and improving area of no</w:t>
            </w:r>
            <w:r w:rsidR="00D62845">
              <w:rPr>
                <w:rFonts w:ascii="Arial Narrow" w:hAnsi="Arial Narrow"/>
                <w:color w:val="000000" w:themeColor="text1"/>
              </w:rPr>
              <w:t>ne</w:t>
            </w:r>
            <w:r>
              <w:rPr>
                <w:rFonts w:ascii="Arial Narrow" w:hAnsi="Arial Narrow"/>
                <w:color w:val="000000" w:themeColor="text1"/>
              </w:rPr>
              <w:t xml:space="preserve"> and underperformance by the department. </w:t>
            </w:r>
            <w:r w:rsidR="001C5BC7">
              <w:rPr>
                <w:rFonts w:ascii="Arial Narrow" w:hAnsi="Arial Narrow"/>
                <w:color w:val="000000" w:themeColor="text1"/>
              </w:rPr>
              <w:t xml:space="preserve">The department is further encouraged to intensify this intervention for further improved performance </w:t>
            </w:r>
            <w:r w:rsidR="00112024">
              <w:rPr>
                <w:rFonts w:ascii="Arial Narrow" w:hAnsi="Arial Narrow"/>
                <w:color w:val="000000" w:themeColor="text1"/>
              </w:rPr>
              <w:t xml:space="preserve">with more emphasise on programme 8 in addressing the slow progress in projects and underspending thereof. </w:t>
            </w:r>
          </w:p>
        </w:tc>
      </w:tr>
      <w:tr w:rsidR="00E676AD" w:rsidRPr="00D74068" w14:paraId="10E3EE26" w14:textId="77777777" w:rsidTr="004E75A7">
        <w:tc>
          <w:tcPr>
            <w:tcW w:w="14459" w:type="dxa"/>
            <w:shd w:val="clear" w:color="auto" w:fill="D9D9D9" w:themeFill="background1" w:themeFillShade="D9"/>
          </w:tcPr>
          <w:p w14:paraId="76EA2D97" w14:textId="62E1D2BA" w:rsidR="00E676AD" w:rsidRPr="00D74068" w:rsidRDefault="00E676AD" w:rsidP="000601F9">
            <w:pPr>
              <w:rPr>
                <w:rFonts w:ascii="Arial Narrow" w:hAnsi="Arial Narrow"/>
                <w:b/>
                <w:bCs/>
                <w:color w:val="000000" w:themeColor="text1"/>
              </w:rPr>
            </w:pPr>
            <w:r w:rsidRPr="00D74068">
              <w:rPr>
                <w:rFonts w:ascii="Arial Narrow" w:hAnsi="Arial Narrow"/>
                <w:b/>
                <w:bCs/>
                <w:color w:val="000000" w:themeColor="text1"/>
              </w:rPr>
              <w:t xml:space="preserve">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’s achievement with respect to GEYODI responsive budgeting / procurement for the period under review</w:t>
            </w:r>
          </w:p>
        </w:tc>
      </w:tr>
      <w:tr w:rsidR="00E676AD" w:rsidRPr="00D74068" w14:paraId="46E63109" w14:textId="77777777" w:rsidTr="00E676AD">
        <w:tc>
          <w:tcPr>
            <w:tcW w:w="14459" w:type="dxa"/>
          </w:tcPr>
          <w:p w14:paraId="1333D7B0" w14:textId="2F007A60" w:rsidR="00E676AD" w:rsidRPr="00D74068" w:rsidRDefault="0074666F" w:rsidP="000601F9">
            <w:pPr>
              <w:rPr>
                <w:rFonts w:ascii="Arial Narrow" w:hAnsi="Arial Narrow"/>
                <w:color w:val="000000" w:themeColor="text1"/>
              </w:rPr>
            </w:pPr>
            <w:r w:rsidRPr="0074666F">
              <w:rPr>
                <w:rFonts w:ascii="Arial Narrow" w:hAnsi="Arial Narrow"/>
                <w:color w:val="000000" w:themeColor="text1"/>
              </w:rPr>
              <w:t>The Department</w:t>
            </w:r>
            <w:r w:rsidR="001C5BC7">
              <w:rPr>
                <w:rFonts w:ascii="Arial Narrow" w:hAnsi="Arial Narrow"/>
                <w:color w:val="000000" w:themeColor="text1"/>
              </w:rPr>
              <w:t xml:space="preserve"> did not achieve </w:t>
            </w:r>
            <w:r w:rsidR="007439C9">
              <w:rPr>
                <w:rFonts w:ascii="Arial Narrow" w:hAnsi="Arial Narrow"/>
                <w:color w:val="000000" w:themeColor="text1"/>
              </w:rPr>
              <w:t>its target in the quarter under</w:t>
            </w:r>
            <w:r w:rsidR="001C5BC7">
              <w:rPr>
                <w:rFonts w:ascii="Arial Narrow" w:hAnsi="Arial Narrow"/>
                <w:color w:val="000000" w:themeColor="text1"/>
              </w:rPr>
              <w:t xml:space="preserve"> </w:t>
            </w:r>
            <w:r w:rsidR="00752C90">
              <w:rPr>
                <w:rFonts w:ascii="Arial Narrow" w:hAnsi="Arial Narrow"/>
                <w:color w:val="000000" w:themeColor="text1"/>
              </w:rPr>
              <w:t>review</w:t>
            </w:r>
            <w:r w:rsidR="007439C9">
              <w:rPr>
                <w:rFonts w:ascii="Arial Narrow" w:hAnsi="Arial Narrow"/>
                <w:color w:val="000000" w:themeColor="text1"/>
              </w:rPr>
              <w:t>,</w:t>
            </w:r>
            <w:r w:rsidR="00752C90">
              <w:rPr>
                <w:rFonts w:ascii="Arial Narrow" w:hAnsi="Arial Narrow"/>
                <w:color w:val="000000" w:themeColor="text1"/>
              </w:rPr>
              <w:t xml:space="preserve"> achieving 4</w:t>
            </w:r>
            <w:r w:rsidR="0003337E">
              <w:rPr>
                <w:rFonts w:ascii="Arial Narrow" w:hAnsi="Arial Narrow"/>
                <w:color w:val="000000" w:themeColor="text1"/>
              </w:rPr>
              <w:t>5</w:t>
            </w:r>
            <w:r w:rsidR="00752C90">
              <w:rPr>
                <w:rFonts w:ascii="Arial Narrow" w:hAnsi="Arial Narrow"/>
                <w:color w:val="000000" w:themeColor="text1"/>
              </w:rPr>
              <w:t xml:space="preserve">% in women at SMS level. </w:t>
            </w:r>
            <w:r w:rsidR="003F4325" w:rsidRPr="003F4325">
              <w:rPr>
                <w:rFonts w:ascii="Arial Narrow" w:hAnsi="Arial Narrow"/>
                <w:color w:val="000000" w:themeColor="text1"/>
              </w:rPr>
              <w:t>however, this target this target is monitored annually and the committee will assess progress quarterly.</w:t>
            </w:r>
          </w:p>
        </w:tc>
      </w:tr>
      <w:tr w:rsidR="00E676AD" w:rsidRPr="00D74068" w14:paraId="3789BA46" w14:textId="77777777" w:rsidTr="004E75A7">
        <w:tc>
          <w:tcPr>
            <w:tcW w:w="14459" w:type="dxa"/>
            <w:shd w:val="clear" w:color="auto" w:fill="D9D9D9" w:themeFill="background1" w:themeFillShade="D9"/>
          </w:tcPr>
          <w:p w14:paraId="07F405A8" w14:textId="107BA4E0" w:rsidR="00E676AD" w:rsidRPr="00D74068" w:rsidRDefault="00E676AD" w:rsidP="000601F9">
            <w:pPr>
              <w:rPr>
                <w:rFonts w:ascii="Arial Narrow" w:hAnsi="Arial Narrow"/>
                <w:b/>
                <w:bCs/>
                <w:color w:val="000000" w:themeColor="text1"/>
              </w:rPr>
            </w:pPr>
            <w:r w:rsidRPr="00D74068">
              <w:rPr>
                <w:rFonts w:ascii="Arial Narrow" w:hAnsi="Arial Narrow"/>
                <w:b/>
                <w:bCs/>
                <w:color w:val="000000" w:themeColor="text1"/>
              </w:rPr>
              <w:t xml:space="preserve">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’s achievement with respect to township economy / SMME / local procurement for the period under review</w:t>
            </w:r>
          </w:p>
        </w:tc>
      </w:tr>
      <w:tr w:rsidR="0074666F" w:rsidRPr="00D74068" w14:paraId="792A4B26" w14:textId="77777777" w:rsidTr="00E676AD">
        <w:tc>
          <w:tcPr>
            <w:tcW w:w="14459" w:type="dxa"/>
          </w:tcPr>
          <w:p w14:paraId="39BBEAC5" w14:textId="08F77938" w:rsidR="0074666F" w:rsidRPr="00D74068" w:rsidRDefault="00F0339D" w:rsidP="0074666F">
            <w:pPr>
              <w:rPr>
                <w:rFonts w:ascii="Arial Narrow" w:hAnsi="Arial Narrow"/>
                <w:color w:val="000000" w:themeColor="text1"/>
              </w:rPr>
            </w:pPr>
            <w:r>
              <w:rPr>
                <w:rFonts w:ascii="Arial Narrow" w:hAnsi="Arial Narrow"/>
                <w:color w:val="000000" w:themeColor="text1"/>
              </w:rPr>
              <w:t xml:space="preserve">Department did not achieve its target in the quarter under review, achieving </w:t>
            </w:r>
            <w:r w:rsidR="005C098C">
              <w:rPr>
                <w:rFonts w:ascii="Arial Narrow" w:hAnsi="Arial Narrow"/>
                <w:color w:val="000000" w:themeColor="text1"/>
              </w:rPr>
              <w:t>9</w:t>
            </w:r>
            <w:r>
              <w:rPr>
                <w:rFonts w:ascii="Arial Narrow" w:hAnsi="Arial Narrow"/>
                <w:color w:val="000000" w:themeColor="text1"/>
              </w:rPr>
              <w:t xml:space="preserve">.4%, however this target this target is monitored annually and the committee will assess progress </w:t>
            </w:r>
            <w:r w:rsidR="003F4325">
              <w:rPr>
                <w:rFonts w:ascii="Arial Narrow" w:hAnsi="Arial Narrow"/>
                <w:color w:val="000000" w:themeColor="text1"/>
              </w:rPr>
              <w:t xml:space="preserve">quarterly. </w:t>
            </w:r>
          </w:p>
        </w:tc>
      </w:tr>
      <w:tr w:rsidR="0074666F" w:rsidRPr="00D74068" w14:paraId="06EBF615" w14:textId="77777777" w:rsidTr="004E75A7">
        <w:tc>
          <w:tcPr>
            <w:tcW w:w="14459" w:type="dxa"/>
            <w:shd w:val="clear" w:color="auto" w:fill="D9D9D9" w:themeFill="background1" w:themeFillShade="D9"/>
          </w:tcPr>
          <w:p w14:paraId="6691EADC" w14:textId="77777777" w:rsidR="0074666F" w:rsidRPr="00D74068" w:rsidRDefault="0074666F" w:rsidP="0074666F">
            <w:pPr>
              <w:rPr>
                <w:rFonts w:ascii="Arial Narrow" w:hAnsi="Arial Narrow"/>
                <w:b/>
                <w:bCs/>
              </w:rPr>
            </w:pPr>
            <w:r w:rsidRPr="00D74068">
              <w:rPr>
                <w:rFonts w:ascii="Arial Narrow" w:hAnsi="Arial Narrow"/>
                <w:b/>
                <w:bCs/>
              </w:rPr>
              <w:t>A summary for the period under review with respect to payment of service providers within 15-30 days</w:t>
            </w:r>
          </w:p>
        </w:tc>
      </w:tr>
      <w:tr w:rsidR="0074666F" w:rsidRPr="00D74068" w14:paraId="77CB39E6" w14:textId="77777777" w:rsidTr="00E676AD">
        <w:tc>
          <w:tcPr>
            <w:tcW w:w="14459" w:type="dxa"/>
          </w:tcPr>
          <w:p w14:paraId="254C3648" w14:textId="6C2FDB7F" w:rsidR="0074666F" w:rsidRPr="00D74068" w:rsidRDefault="0074666F" w:rsidP="0074666F">
            <w:pPr>
              <w:rPr>
                <w:rFonts w:ascii="Arial Narrow" w:hAnsi="Arial Narrow"/>
              </w:rPr>
            </w:pPr>
            <w:r>
              <w:rPr>
                <w:rFonts w:ascii="Arial Narrow" w:hAnsi="Arial Narrow"/>
              </w:rPr>
              <w:t>T</w:t>
            </w:r>
            <w:r w:rsidRPr="009363BC">
              <w:rPr>
                <w:rFonts w:ascii="Arial Narrow" w:hAnsi="Arial Narrow"/>
              </w:rPr>
              <w:t>he Department</w:t>
            </w:r>
            <w:r>
              <w:rPr>
                <w:rFonts w:ascii="Arial Narrow" w:hAnsi="Arial Narrow"/>
              </w:rPr>
              <w:t xml:space="preserve"> reported to have </w:t>
            </w:r>
            <w:r w:rsidRPr="00DB6E66">
              <w:rPr>
                <w:rFonts w:ascii="Arial Narrow" w:hAnsi="Arial Narrow"/>
              </w:rPr>
              <w:t xml:space="preserve">paid </w:t>
            </w:r>
            <w:r w:rsidR="00EB1431">
              <w:rPr>
                <w:rFonts w:ascii="Arial Narrow" w:hAnsi="Arial Narrow"/>
              </w:rPr>
              <w:t>37</w:t>
            </w:r>
            <w:r w:rsidR="00EA55DE">
              <w:rPr>
                <w:rFonts w:ascii="Arial Narrow" w:hAnsi="Arial Narrow"/>
              </w:rPr>
              <w:t>% invoices within 3</w:t>
            </w:r>
            <w:r w:rsidR="00B1414C">
              <w:rPr>
                <w:rFonts w:ascii="Arial Narrow" w:hAnsi="Arial Narrow"/>
              </w:rPr>
              <w:t>0</w:t>
            </w:r>
            <w:r w:rsidR="00EA55DE">
              <w:rPr>
                <w:rFonts w:ascii="Arial Narrow" w:hAnsi="Arial Narrow"/>
              </w:rPr>
              <w:t xml:space="preserve"> days in the quarter under review. </w:t>
            </w:r>
            <w:r w:rsidR="00EB1431">
              <w:rPr>
                <w:rFonts w:ascii="Arial Narrow" w:hAnsi="Arial Narrow"/>
              </w:rPr>
              <w:t xml:space="preserve">Which is worrisome and </w:t>
            </w:r>
            <w:r w:rsidR="00A541CE">
              <w:rPr>
                <w:rFonts w:ascii="Arial Narrow" w:hAnsi="Arial Narrow"/>
              </w:rPr>
              <w:t>intervention</w:t>
            </w:r>
            <w:r w:rsidR="00EB1431">
              <w:rPr>
                <w:rFonts w:ascii="Arial Narrow" w:hAnsi="Arial Narrow"/>
              </w:rPr>
              <w:t xml:space="preserve"> </w:t>
            </w:r>
            <w:r w:rsidR="00A541CE">
              <w:rPr>
                <w:rFonts w:ascii="Arial Narrow" w:hAnsi="Arial Narrow"/>
              </w:rPr>
              <w:t>measures</w:t>
            </w:r>
            <w:r w:rsidR="00EB1431">
              <w:rPr>
                <w:rFonts w:ascii="Arial Narrow" w:hAnsi="Arial Narrow"/>
              </w:rPr>
              <w:t xml:space="preserve"> </w:t>
            </w:r>
            <w:r w:rsidR="00A541CE">
              <w:rPr>
                <w:rFonts w:ascii="Arial Narrow" w:hAnsi="Arial Narrow"/>
              </w:rPr>
              <w:t xml:space="preserve">should be put in place. </w:t>
            </w:r>
          </w:p>
        </w:tc>
      </w:tr>
      <w:tr w:rsidR="0074666F" w:rsidRPr="00D74068" w14:paraId="26B0F50C" w14:textId="77777777" w:rsidTr="004E75A7">
        <w:tc>
          <w:tcPr>
            <w:tcW w:w="14459" w:type="dxa"/>
            <w:shd w:val="clear" w:color="auto" w:fill="D9D9D9" w:themeFill="background1" w:themeFillShade="D9"/>
          </w:tcPr>
          <w:p w14:paraId="4A793347" w14:textId="77777777" w:rsidR="0074666F" w:rsidRPr="00D74068" w:rsidRDefault="0074666F" w:rsidP="0074666F">
            <w:pPr>
              <w:rPr>
                <w:rFonts w:ascii="Arial Narrow" w:hAnsi="Arial Narrow"/>
                <w:b/>
                <w:bCs/>
              </w:rPr>
            </w:pPr>
            <w:r w:rsidRPr="00D74068">
              <w:rPr>
                <w:rFonts w:ascii="Arial Narrow" w:hAnsi="Arial Narrow"/>
                <w:b/>
                <w:bCs/>
              </w:rPr>
              <w:t>A summary for the period under review with respect to fruitless, wasteful and irregular expenditure</w:t>
            </w:r>
          </w:p>
        </w:tc>
      </w:tr>
      <w:tr w:rsidR="0074666F" w:rsidRPr="00D74068" w14:paraId="6CE4C0CF" w14:textId="77777777" w:rsidTr="00E676AD">
        <w:tc>
          <w:tcPr>
            <w:tcW w:w="14459" w:type="dxa"/>
          </w:tcPr>
          <w:p w14:paraId="6DB5A76C" w14:textId="0DC81B1E" w:rsidR="0074666F" w:rsidRPr="00D471FA" w:rsidRDefault="003F4325" w:rsidP="0074666F">
            <w:pPr>
              <w:rPr>
                <w:rFonts w:ascii="Arial Narrow" w:hAnsi="Arial Narrow"/>
              </w:rPr>
            </w:pPr>
            <w:r>
              <w:rPr>
                <w:rFonts w:ascii="Arial Narrow" w:hAnsi="Arial Narrow"/>
              </w:rPr>
              <w:t xml:space="preserve">Department report and irregular expenditure of </w:t>
            </w:r>
            <w:r w:rsidRPr="00F65399">
              <w:rPr>
                <w:rFonts w:ascii="Arial Narrow" w:hAnsi="Arial Narrow"/>
                <w:b/>
                <w:bCs/>
              </w:rPr>
              <w:t>R</w:t>
            </w:r>
            <w:r w:rsidR="003A56B2" w:rsidRPr="00F65399">
              <w:rPr>
                <w:rFonts w:ascii="Arial Narrow" w:hAnsi="Arial Narrow"/>
                <w:b/>
                <w:bCs/>
              </w:rPr>
              <w:t xml:space="preserve">1 739 </w:t>
            </w:r>
            <w:r w:rsidR="0059015D" w:rsidRPr="00F65399">
              <w:rPr>
                <w:rFonts w:ascii="Arial Narrow" w:hAnsi="Arial Narrow"/>
                <w:b/>
                <w:bCs/>
              </w:rPr>
              <w:t>623 </w:t>
            </w:r>
            <w:r w:rsidRPr="00F65399">
              <w:rPr>
                <w:rFonts w:ascii="Arial Narrow" w:hAnsi="Arial Narrow"/>
                <w:b/>
                <w:bCs/>
              </w:rPr>
              <w:t>000</w:t>
            </w:r>
            <w:r w:rsidR="0059015D">
              <w:rPr>
                <w:rFonts w:ascii="Arial Narrow" w:hAnsi="Arial Narrow"/>
              </w:rPr>
              <w:t xml:space="preserve"> and fruitless and wasteful expenditure of </w:t>
            </w:r>
            <w:r w:rsidR="00446E0B" w:rsidRPr="00F65399">
              <w:rPr>
                <w:rFonts w:ascii="Arial Narrow" w:hAnsi="Arial Narrow"/>
                <w:b/>
                <w:bCs/>
              </w:rPr>
              <w:t>R8 666 000</w:t>
            </w:r>
          </w:p>
        </w:tc>
      </w:tr>
      <w:tr w:rsidR="0074666F" w:rsidRPr="00D74068" w14:paraId="224A2827" w14:textId="77777777" w:rsidTr="004E75A7">
        <w:tc>
          <w:tcPr>
            <w:tcW w:w="14459" w:type="dxa"/>
            <w:shd w:val="clear" w:color="auto" w:fill="D9D9D9" w:themeFill="background1" w:themeFillShade="D9"/>
          </w:tcPr>
          <w:p w14:paraId="1EC5B8AB" w14:textId="77777777" w:rsidR="0074666F" w:rsidRPr="00D74068" w:rsidRDefault="0074666F" w:rsidP="0074666F">
            <w:pPr>
              <w:rPr>
                <w:rFonts w:ascii="Arial Narrow" w:hAnsi="Arial Narrow"/>
                <w:b/>
                <w:bCs/>
              </w:rPr>
            </w:pPr>
            <w:r w:rsidRPr="00D74068">
              <w:rPr>
                <w:rFonts w:ascii="Arial Narrow" w:hAnsi="Arial Narrow"/>
                <w:b/>
                <w:bCs/>
              </w:rPr>
              <w:t>A summary for the period under review with respect to efficiency / value for money in all SCM / procurement processes</w:t>
            </w:r>
          </w:p>
        </w:tc>
      </w:tr>
      <w:tr w:rsidR="0074666F" w:rsidRPr="00D74068" w14:paraId="37C0B608" w14:textId="77777777" w:rsidTr="00E676AD">
        <w:tc>
          <w:tcPr>
            <w:tcW w:w="14459" w:type="dxa"/>
          </w:tcPr>
          <w:p w14:paraId="11F32435" w14:textId="083D0B9E" w:rsidR="0074666F" w:rsidRPr="00D74068" w:rsidRDefault="003F41FF" w:rsidP="0074666F">
            <w:pPr>
              <w:rPr>
                <w:rFonts w:ascii="Arial Narrow" w:hAnsi="Arial Narrow"/>
              </w:rPr>
            </w:pPr>
            <w:r>
              <w:rPr>
                <w:rFonts w:ascii="Arial Narrow" w:hAnsi="Arial Narrow"/>
              </w:rPr>
              <w:t xml:space="preserve">No report was </w:t>
            </w:r>
            <w:r w:rsidR="00A33FBF">
              <w:rPr>
                <w:rFonts w:ascii="Arial Narrow" w:hAnsi="Arial Narrow"/>
              </w:rPr>
              <w:t>provided</w:t>
            </w:r>
            <w:r>
              <w:rPr>
                <w:rFonts w:ascii="Arial Narrow" w:hAnsi="Arial Narrow"/>
              </w:rPr>
              <w:t xml:space="preserve"> in the quarter under review. </w:t>
            </w:r>
          </w:p>
        </w:tc>
      </w:tr>
      <w:tr w:rsidR="0074666F" w:rsidRPr="00D74068" w14:paraId="5D25C2A2" w14:textId="77777777" w:rsidTr="004E75A7">
        <w:tc>
          <w:tcPr>
            <w:tcW w:w="14459" w:type="dxa"/>
            <w:shd w:val="clear" w:color="auto" w:fill="D9D9D9" w:themeFill="background1" w:themeFillShade="D9"/>
          </w:tcPr>
          <w:p w14:paraId="77143442" w14:textId="77777777" w:rsidR="0074666F" w:rsidRPr="00D74068" w:rsidRDefault="0074666F" w:rsidP="0074666F">
            <w:pPr>
              <w:rPr>
                <w:rFonts w:ascii="Arial Narrow" w:hAnsi="Arial Narrow"/>
                <w:b/>
                <w:bCs/>
              </w:rPr>
            </w:pPr>
            <w:r w:rsidRPr="00D74068">
              <w:rPr>
                <w:rFonts w:ascii="Arial Narrow" w:hAnsi="Arial Narrow"/>
                <w:b/>
                <w:bCs/>
              </w:rPr>
              <w:t>A summary for the period under review with respect to reduction of fraud and corruption in all SCM / procurement processes</w:t>
            </w:r>
          </w:p>
        </w:tc>
      </w:tr>
      <w:tr w:rsidR="0074666F" w:rsidRPr="00D74068" w14:paraId="3D42F2F4" w14:textId="77777777" w:rsidTr="00E676AD">
        <w:tc>
          <w:tcPr>
            <w:tcW w:w="14459" w:type="dxa"/>
          </w:tcPr>
          <w:p w14:paraId="0CA8A808" w14:textId="2805EDED" w:rsidR="0074666F" w:rsidRPr="00D74068" w:rsidRDefault="0074666F" w:rsidP="0074666F">
            <w:pPr>
              <w:rPr>
                <w:rFonts w:ascii="Arial Narrow" w:hAnsi="Arial Narrow"/>
              </w:rPr>
            </w:pPr>
            <w:r>
              <w:rPr>
                <w:rFonts w:ascii="Arial Narrow" w:hAnsi="Arial Narrow"/>
              </w:rPr>
              <w:t xml:space="preserve">No report was provided under this indicator. </w:t>
            </w:r>
          </w:p>
        </w:tc>
      </w:tr>
      <w:tr w:rsidR="0074666F" w:rsidRPr="00D74068" w14:paraId="65454D26" w14:textId="77777777" w:rsidTr="004E75A7">
        <w:tc>
          <w:tcPr>
            <w:tcW w:w="14459" w:type="dxa"/>
            <w:shd w:val="clear" w:color="auto" w:fill="D9D9D9" w:themeFill="background1" w:themeFillShade="D9"/>
          </w:tcPr>
          <w:p w14:paraId="4C6F4F62" w14:textId="77777777" w:rsidR="0074666F" w:rsidRPr="00D74068" w:rsidRDefault="0074666F" w:rsidP="0074666F">
            <w:pPr>
              <w:rPr>
                <w:rFonts w:ascii="Arial Narrow" w:hAnsi="Arial Narrow"/>
                <w:b/>
                <w:bCs/>
              </w:rPr>
            </w:pPr>
            <w:r w:rsidRPr="00D74068">
              <w:rPr>
                <w:rFonts w:ascii="Arial Narrow" w:hAnsi="Arial Narrow"/>
                <w:b/>
                <w:bCs/>
              </w:rPr>
              <w:t>A summary for the period under review with respect to ongoing clean audits</w:t>
            </w:r>
          </w:p>
        </w:tc>
      </w:tr>
      <w:tr w:rsidR="0074666F" w:rsidRPr="00D74068" w14:paraId="5375AC37" w14:textId="77777777" w:rsidTr="00E676AD">
        <w:tc>
          <w:tcPr>
            <w:tcW w:w="14459" w:type="dxa"/>
          </w:tcPr>
          <w:p w14:paraId="2EAD8FE2" w14:textId="4C5990EF" w:rsidR="0074666F" w:rsidRPr="00D74068" w:rsidRDefault="0074666F" w:rsidP="0074666F">
            <w:pPr>
              <w:rPr>
                <w:rFonts w:ascii="Arial Narrow" w:hAnsi="Arial Narrow"/>
              </w:rPr>
            </w:pPr>
            <w:r>
              <w:rPr>
                <w:rFonts w:ascii="Arial Narrow" w:hAnsi="Arial Narrow"/>
              </w:rPr>
              <w:t>The Department obtained a</w:t>
            </w:r>
            <w:r w:rsidR="00B026CA">
              <w:rPr>
                <w:rFonts w:ascii="Arial Narrow" w:hAnsi="Arial Narrow"/>
              </w:rPr>
              <w:t>n unqualified report</w:t>
            </w:r>
            <w:r>
              <w:rPr>
                <w:rFonts w:ascii="Arial Narrow" w:hAnsi="Arial Narrow"/>
              </w:rPr>
              <w:t xml:space="preserve"> in the </w:t>
            </w:r>
            <w:r w:rsidR="0013453C">
              <w:rPr>
                <w:rFonts w:ascii="Arial Narrow" w:hAnsi="Arial Narrow"/>
              </w:rPr>
              <w:t>current</w:t>
            </w:r>
            <w:r>
              <w:rPr>
                <w:rFonts w:ascii="Arial Narrow" w:hAnsi="Arial Narrow"/>
              </w:rPr>
              <w:t xml:space="preserve"> financial yea</w:t>
            </w:r>
            <w:r w:rsidR="0087292F">
              <w:rPr>
                <w:rFonts w:ascii="Arial Narrow" w:hAnsi="Arial Narrow"/>
              </w:rPr>
              <w:t>r</w:t>
            </w:r>
            <w:r w:rsidR="0013453C">
              <w:rPr>
                <w:rFonts w:ascii="Arial Narrow" w:hAnsi="Arial Narrow"/>
              </w:rPr>
              <w:t xml:space="preserve"> with matters of emphasis </w:t>
            </w:r>
          </w:p>
        </w:tc>
      </w:tr>
      <w:tr w:rsidR="0074666F" w:rsidRPr="00D74068" w14:paraId="4DE7B93D" w14:textId="77777777" w:rsidTr="004E75A7">
        <w:tc>
          <w:tcPr>
            <w:tcW w:w="14459" w:type="dxa"/>
            <w:shd w:val="clear" w:color="auto" w:fill="D9D9D9" w:themeFill="background1" w:themeFillShade="D9"/>
          </w:tcPr>
          <w:p w14:paraId="645C8F06" w14:textId="77777777" w:rsidR="0074666F" w:rsidRPr="00D74068" w:rsidRDefault="0074666F" w:rsidP="0074666F">
            <w:pPr>
              <w:rPr>
                <w:rFonts w:ascii="Arial Narrow" w:hAnsi="Arial Narrow"/>
                <w:b/>
                <w:bCs/>
              </w:rPr>
            </w:pPr>
            <w:r w:rsidRPr="00D74068">
              <w:rPr>
                <w:rFonts w:ascii="Arial Narrow" w:hAnsi="Arial Narrow"/>
                <w:b/>
                <w:bCs/>
              </w:rPr>
              <w:t>A summary for the period under review with respect to spending on conditional grants (where applicable)</w:t>
            </w:r>
          </w:p>
        </w:tc>
      </w:tr>
      <w:tr w:rsidR="0074666F" w:rsidRPr="00D74068" w14:paraId="7A7A21B9" w14:textId="77777777" w:rsidTr="00E676AD">
        <w:tc>
          <w:tcPr>
            <w:tcW w:w="14459" w:type="dxa"/>
          </w:tcPr>
          <w:p w14:paraId="02DF3422" w14:textId="7BAD4206" w:rsidR="00AD5E71" w:rsidRDefault="0065527A" w:rsidP="00DC61CC">
            <w:pPr>
              <w:rPr>
                <w:rFonts w:ascii="Arial Narrow" w:hAnsi="Arial Narrow"/>
              </w:rPr>
            </w:pPr>
            <w:r w:rsidRPr="00F249BD">
              <w:rPr>
                <w:rFonts w:ascii="Arial Narrow" w:hAnsi="Arial Narrow"/>
                <w:b/>
                <w:bCs/>
              </w:rPr>
              <w:t xml:space="preserve">Health Facility </w:t>
            </w:r>
            <w:r w:rsidR="003D3E7F" w:rsidRPr="00F249BD">
              <w:rPr>
                <w:rFonts w:ascii="Arial Narrow" w:hAnsi="Arial Narrow"/>
                <w:b/>
                <w:bCs/>
              </w:rPr>
              <w:t xml:space="preserve">revitalization </w:t>
            </w:r>
            <w:r w:rsidR="00DB3276" w:rsidRPr="00F249BD">
              <w:rPr>
                <w:rFonts w:ascii="Arial Narrow" w:hAnsi="Arial Narrow"/>
                <w:b/>
                <w:bCs/>
              </w:rPr>
              <w:t>Grant</w:t>
            </w:r>
            <w:r w:rsidR="00DB3276">
              <w:rPr>
                <w:rFonts w:ascii="Arial Narrow" w:hAnsi="Arial Narrow"/>
              </w:rPr>
              <w:t xml:space="preserve"> </w:t>
            </w:r>
            <w:r w:rsidR="00040F54">
              <w:rPr>
                <w:rFonts w:ascii="Arial Narrow" w:hAnsi="Arial Narrow"/>
              </w:rPr>
              <w:t>spent 4</w:t>
            </w:r>
            <w:r w:rsidR="00CD4341">
              <w:rPr>
                <w:rFonts w:ascii="Arial Narrow" w:hAnsi="Arial Narrow"/>
              </w:rPr>
              <w:t>8.8</w:t>
            </w:r>
            <w:r w:rsidR="00040F54">
              <w:rPr>
                <w:rFonts w:ascii="Arial Narrow" w:hAnsi="Arial Narrow"/>
              </w:rPr>
              <w:t>% of the allocate R</w:t>
            </w:r>
            <w:r w:rsidR="00CD4341">
              <w:rPr>
                <w:rFonts w:ascii="Arial Narrow" w:hAnsi="Arial Narrow"/>
              </w:rPr>
              <w:t xml:space="preserve">545 million </w:t>
            </w:r>
            <w:r w:rsidR="00D738F9">
              <w:rPr>
                <w:rFonts w:ascii="Arial Narrow" w:hAnsi="Arial Narrow"/>
              </w:rPr>
              <w:t xml:space="preserve">allocated. </w:t>
            </w:r>
            <w:r w:rsidR="00F6049F">
              <w:rPr>
                <w:rFonts w:ascii="Arial Narrow" w:hAnsi="Arial Narrow"/>
              </w:rPr>
              <w:t xml:space="preserve">The underspending is due to slow construction </w:t>
            </w:r>
            <w:r w:rsidR="00961FC7">
              <w:rPr>
                <w:rFonts w:ascii="Arial Narrow" w:hAnsi="Arial Narrow"/>
              </w:rPr>
              <w:t>progress and slow specific</w:t>
            </w:r>
            <w:r w:rsidR="007E3281">
              <w:rPr>
                <w:rFonts w:ascii="Arial Narrow" w:hAnsi="Arial Narrow"/>
              </w:rPr>
              <w:t>ations by befitting institutions</w:t>
            </w:r>
            <w:r w:rsidR="000D17B2">
              <w:rPr>
                <w:rFonts w:ascii="Arial Narrow" w:hAnsi="Arial Narrow"/>
              </w:rPr>
              <w:t xml:space="preserve">. </w:t>
            </w:r>
          </w:p>
          <w:p w14:paraId="4EC969EE" w14:textId="77777777" w:rsidR="000D17B2" w:rsidRDefault="00982BC1" w:rsidP="00DC61CC">
            <w:pPr>
              <w:rPr>
                <w:rFonts w:ascii="Arial Narrow" w:hAnsi="Arial Narrow"/>
              </w:rPr>
            </w:pPr>
            <w:r w:rsidRPr="00F249BD">
              <w:rPr>
                <w:rFonts w:ascii="Arial Narrow" w:hAnsi="Arial Narrow"/>
                <w:b/>
                <w:bCs/>
              </w:rPr>
              <w:t xml:space="preserve">National Tertiary </w:t>
            </w:r>
            <w:r w:rsidR="00E757C2" w:rsidRPr="00F249BD">
              <w:rPr>
                <w:rFonts w:ascii="Arial Narrow" w:hAnsi="Arial Narrow"/>
                <w:b/>
                <w:bCs/>
              </w:rPr>
              <w:t>Service Grant</w:t>
            </w:r>
            <w:r w:rsidR="00E757C2">
              <w:rPr>
                <w:rFonts w:ascii="Arial Narrow" w:hAnsi="Arial Narrow"/>
              </w:rPr>
              <w:t xml:space="preserve"> spending is at 47% </w:t>
            </w:r>
            <w:r w:rsidR="00026D26">
              <w:rPr>
                <w:rFonts w:ascii="Arial Narrow" w:hAnsi="Arial Narrow"/>
              </w:rPr>
              <w:t xml:space="preserve">of R23 billion, </w:t>
            </w:r>
            <w:r w:rsidR="00264E8C">
              <w:rPr>
                <w:rFonts w:ascii="Arial Narrow" w:hAnsi="Arial Narrow"/>
              </w:rPr>
              <w:t xml:space="preserve">the grant is </w:t>
            </w:r>
            <w:r w:rsidR="006B33D5">
              <w:rPr>
                <w:rFonts w:ascii="Arial Narrow" w:hAnsi="Arial Narrow"/>
              </w:rPr>
              <w:t xml:space="preserve">underspending on </w:t>
            </w:r>
            <w:r w:rsidR="00E0425E">
              <w:rPr>
                <w:rFonts w:ascii="Arial Narrow" w:hAnsi="Arial Narrow"/>
              </w:rPr>
              <w:t>machinery and equipment</w:t>
            </w:r>
            <w:r w:rsidR="00F249BD">
              <w:rPr>
                <w:rFonts w:ascii="Arial Narrow" w:hAnsi="Arial Narrow"/>
              </w:rPr>
              <w:t xml:space="preserve">. </w:t>
            </w:r>
          </w:p>
          <w:p w14:paraId="0C21F9DD" w14:textId="77777777" w:rsidR="00F249BD" w:rsidRDefault="000969D8" w:rsidP="00DC61CC">
            <w:pPr>
              <w:rPr>
                <w:rFonts w:ascii="Arial Narrow" w:hAnsi="Arial Narrow"/>
              </w:rPr>
            </w:pPr>
            <w:r w:rsidRPr="00DB3276">
              <w:rPr>
                <w:rFonts w:ascii="Arial Narrow" w:hAnsi="Arial Narrow"/>
                <w:b/>
                <w:bCs/>
              </w:rPr>
              <w:t>Training</w:t>
            </w:r>
            <w:r w:rsidR="00067741" w:rsidRPr="00DB3276">
              <w:rPr>
                <w:rFonts w:ascii="Arial Narrow" w:hAnsi="Arial Narrow"/>
                <w:b/>
                <w:bCs/>
              </w:rPr>
              <w:t xml:space="preserve"> component </w:t>
            </w:r>
            <w:r w:rsidRPr="00DB3276">
              <w:rPr>
                <w:rFonts w:ascii="Arial Narrow" w:hAnsi="Arial Narrow"/>
                <w:b/>
                <w:bCs/>
              </w:rPr>
              <w:t>Grant</w:t>
            </w:r>
            <w:r>
              <w:rPr>
                <w:rFonts w:ascii="Arial Narrow" w:hAnsi="Arial Narrow"/>
              </w:rPr>
              <w:t xml:space="preserve"> </w:t>
            </w:r>
            <w:r w:rsidR="000B4803">
              <w:rPr>
                <w:rFonts w:ascii="Arial Narrow" w:hAnsi="Arial Narrow"/>
              </w:rPr>
              <w:t>45.4% as a result of</w:t>
            </w:r>
            <w:r w:rsidR="007E5C2E">
              <w:rPr>
                <w:rFonts w:ascii="Arial Narrow" w:hAnsi="Arial Narrow"/>
              </w:rPr>
              <w:t xml:space="preserve"> finalizing of specifications by the vetting committee on </w:t>
            </w:r>
            <w:r w:rsidR="00DB3276">
              <w:rPr>
                <w:rFonts w:ascii="Arial Narrow" w:hAnsi="Arial Narrow"/>
              </w:rPr>
              <w:t>training medical</w:t>
            </w:r>
            <w:r w:rsidR="00256388">
              <w:rPr>
                <w:rFonts w:ascii="Arial Narrow" w:hAnsi="Arial Narrow"/>
              </w:rPr>
              <w:t xml:space="preserve"> interns an</w:t>
            </w:r>
            <w:r w:rsidR="00DB3276">
              <w:rPr>
                <w:rFonts w:ascii="Arial Narrow" w:hAnsi="Arial Narrow"/>
              </w:rPr>
              <w:t xml:space="preserve">d medical equipment’s. </w:t>
            </w:r>
          </w:p>
          <w:p w14:paraId="1E2738D3" w14:textId="77777777" w:rsidR="00DB3276" w:rsidRPr="001F6FFA" w:rsidRDefault="00803A1B" w:rsidP="00DC61CC">
            <w:pPr>
              <w:rPr>
                <w:rFonts w:ascii="Arial Narrow" w:hAnsi="Arial Narrow"/>
              </w:rPr>
            </w:pPr>
            <w:r w:rsidRPr="00803A1B">
              <w:rPr>
                <w:rFonts w:ascii="Arial Narrow" w:hAnsi="Arial Narrow"/>
                <w:b/>
                <w:bCs/>
              </w:rPr>
              <w:t xml:space="preserve">Statutory Human Resource component </w:t>
            </w:r>
            <w:r w:rsidR="00C30EF5">
              <w:rPr>
                <w:rFonts w:ascii="Arial Narrow" w:hAnsi="Arial Narrow"/>
                <w:b/>
                <w:bCs/>
              </w:rPr>
              <w:t xml:space="preserve">the </w:t>
            </w:r>
            <w:r w:rsidR="00C30EF5" w:rsidRPr="00C30EF5">
              <w:rPr>
                <w:rFonts w:ascii="Arial Narrow" w:hAnsi="Arial Narrow"/>
              </w:rPr>
              <w:t>spending is at 61.7%</w:t>
            </w:r>
            <w:r w:rsidR="00D44764">
              <w:rPr>
                <w:rFonts w:ascii="Arial Narrow" w:hAnsi="Arial Narrow"/>
              </w:rPr>
              <w:t xml:space="preserve"> </w:t>
            </w:r>
            <w:r w:rsidR="0033387D">
              <w:rPr>
                <w:rFonts w:ascii="Arial Narrow" w:hAnsi="Arial Narrow"/>
              </w:rPr>
              <w:t xml:space="preserve">and this due to overlinking of medical </w:t>
            </w:r>
            <w:r w:rsidR="00401E5A">
              <w:rPr>
                <w:rFonts w:ascii="Arial Narrow" w:hAnsi="Arial Narrow"/>
              </w:rPr>
              <w:t xml:space="preserve">equipment. </w:t>
            </w:r>
          </w:p>
          <w:p w14:paraId="4FBCC5A2" w14:textId="77777777" w:rsidR="00401E5A" w:rsidRDefault="00380280" w:rsidP="00DC61CC">
            <w:pPr>
              <w:rPr>
                <w:rFonts w:ascii="Arial Narrow" w:hAnsi="Arial Narrow"/>
                <w:b/>
                <w:bCs/>
              </w:rPr>
            </w:pPr>
            <w:r w:rsidRPr="001F6FFA">
              <w:rPr>
                <w:rFonts w:ascii="Arial Narrow" w:hAnsi="Arial Narrow"/>
              </w:rPr>
              <w:t xml:space="preserve">Comprehensive HIV/AIDS component </w:t>
            </w:r>
            <w:r w:rsidR="006E2E82" w:rsidRPr="001F6FFA">
              <w:rPr>
                <w:rFonts w:ascii="Arial Narrow" w:hAnsi="Arial Narrow"/>
              </w:rPr>
              <w:t>the spending is at 43.2%</w:t>
            </w:r>
            <w:r w:rsidR="00133B00" w:rsidRPr="001F6FFA">
              <w:rPr>
                <w:rFonts w:ascii="Arial Narrow" w:hAnsi="Arial Narrow"/>
              </w:rPr>
              <w:t xml:space="preserve">, there is a delay in contracting </w:t>
            </w:r>
            <w:r w:rsidR="00F7099C" w:rsidRPr="001F6FFA">
              <w:rPr>
                <w:rFonts w:ascii="Arial Narrow" w:hAnsi="Arial Narrow"/>
              </w:rPr>
              <w:t xml:space="preserve">general practitioners </w:t>
            </w:r>
            <w:r w:rsidR="00B464FF" w:rsidRPr="001F6FFA">
              <w:rPr>
                <w:rFonts w:ascii="Arial Narrow" w:hAnsi="Arial Narrow"/>
              </w:rPr>
              <w:t xml:space="preserve">for voluntary medical male </w:t>
            </w:r>
            <w:r w:rsidR="001F6FFA" w:rsidRPr="001F6FFA">
              <w:rPr>
                <w:rFonts w:ascii="Arial Narrow" w:hAnsi="Arial Narrow"/>
              </w:rPr>
              <w:t>circumcision.</w:t>
            </w:r>
            <w:r w:rsidR="001F6FFA">
              <w:rPr>
                <w:rFonts w:ascii="Arial Narrow" w:hAnsi="Arial Narrow"/>
                <w:b/>
                <w:bCs/>
              </w:rPr>
              <w:t xml:space="preserve"> </w:t>
            </w:r>
          </w:p>
          <w:p w14:paraId="403506C1" w14:textId="77777777" w:rsidR="001F6FFA" w:rsidRDefault="004B3CAF" w:rsidP="00DC61CC">
            <w:pPr>
              <w:rPr>
                <w:rFonts w:ascii="Arial Narrow" w:hAnsi="Arial Narrow"/>
                <w:b/>
                <w:bCs/>
              </w:rPr>
            </w:pPr>
            <w:r>
              <w:rPr>
                <w:rFonts w:ascii="Arial Narrow" w:hAnsi="Arial Narrow"/>
                <w:b/>
                <w:bCs/>
              </w:rPr>
              <w:t xml:space="preserve">District Health Component </w:t>
            </w:r>
            <w:r w:rsidRPr="001525D0">
              <w:rPr>
                <w:rFonts w:ascii="Arial Narrow" w:hAnsi="Arial Narrow"/>
              </w:rPr>
              <w:t xml:space="preserve">is </w:t>
            </w:r>
            <w:r w:rsidR="001525D0" w:rsidRPr="001525D0">
              <w:rPr>
                <w:rFonts w:ascii="Arial Narrow" w:hAnsi="Arial Narrow"/>
              </w:rPr>
              <w:t>spending</w:t>
            </w:r>
            <w:r w:rsidR="001525D0">
              <w:rPr>
                <w:rFonts w:ascii="Arial Narrow" w:hAnsi="Arial Narrow"/>
                <w:b/>
                <w:bCs/>
              </w:rPr>
              <w:t xml:space="preserve"> 114.6% of the budget. </w:t>
            </w:r>
            <w:r w:rsidR="00730ECD" w:rsidRPr="002322F3">
              <w:rPr>
                <w:rFonts w:ascii="Arial Narrow" w:hAnsi="Arial Narrow"/>
              </w:rPr>
              <w:t xml:space="preserve">This is due to payment of the Community Healthcare Workers </w:t>
            </w:r>
            <w:r w:rsidR="0061163E" w:rsidRPr="002322F3">
              <w:rPr>
                <w:rFonts w:ascii="Arial Narrow" w:hAnsi="Arial Narrow"/>
              </w:rPr>
              <w:t xml:space="preserve">at salary </w:t>
            </w:r>
            <w:r w:rsidR="00A76625" w:rsidRPr="002322F3">
              <w:rPr>
                <w:rFonts w:ascii="Arial Narrow" w:hAnsi="Arial Narrow"/>
              </w:rPr>
              <w:t>level 2</w:t>
            </w:r>
            <w:r w:rsidR="008702AC" w:rsidRPr="002322F3">
              <w:rPr>
                <w:rFonts w:ascii="Arial Narrow" w:hAnsi="Arial Narrow"/>
              </w:rPr>
              <w:t xml:space="preserve"> against the budgeted stipend amount. </w:t>
            </w:r>
            <w:r w:rsidR="002322F3" w:rsidRPr="002322F3">
              <w:rPr>
                <w:rFonts w:ascii="Arial Narrow" w:hAnsi="Arial Narrow"/>
              </w:rPr>
              <w:t>Also,</w:t>
            </w:r>
            <w:r w:rsidR="00560670" w:rsidRPr="002322F3">
              <w:rPr>
                <w:rFonts w:ascii="Arial Narrow" w:hAnsi="Arial Narrow"/>
              </w:rPr>
              <w:t xml:space="preserve"> the payment of accrual from last year on HPV vaccin</w:t>
            </w:r>
            <w:r w:rsidR="002322F3" w:rsidRPr="002322F3">
              <w:rPr>
                <w:rFonts w:ascii="Arial Narrow" w:hAnsi="Arial Narrow"/>
              </w:rPr>
              <w:t>e amounting to R9 billion.</w:t>
            </w:r>
            <w:r w:rsidR="002322F3">
              <w:rPr>
                <w:rFonts w:ascii="Arial Narrow" w:hAnsi="Arial Narrow"/>
                <w:b/>
                <w:bCs/>
              </w:rPr>
              <w:t xml:space="preserve"> </w:t>
            </w:r>
          </w:p>
          <w:p w14:paraId="77DF8398" w14:textId="2BBB0F71" w:rsidR="002322F3" w:rsidRDefault="009D4309" w:rsidP="00DC61CC">
            <w:pPr>
              <w:rPr>
                <w:rFonts w:ascii="Arial Narrow" w:hAnsi="Arial Narrow"/>
                <w:b/>
                <w:bCs/>
              </w:rPr>
            </w:pPr>
            <w:r>
              <w:rPr>
                <w:rFonts w:ascii="Arial Narrow" w:hAnsi="Arial Narrow"/>
                <w:b/>
                <w:bCs/>
              </w:rPr>
              <w:t>Social Sector EPWP and incentives</w:t>
            </w:r>
            <w:r w:rsidR="00ED0613">
              <w:rPr>
                <w:rFonts w:ascii="Arial Narrow" w:hAnsi="Arial Narrow"/>
                <w:b/>
                <w:bCs/>
              </w:rPr>
              <w:t xml:space="preserve">, </w:t>
            </w:r>
            <w:r w:rsidR="00ED0613" w:rsidRPr="0070251D">
              <w:rPr>
                <w:rFonts w:ascii="Arial Narrow" w:hAnsi="Arial Narrow"/>
              </w:rPr>
              <w:t xml:space="preserve">the slow spending in this grant </w:t>
            </w:r>
            <w:r w:rsidR="00607D12">
              <w:rPr>
                <w:rFonts w:ascii="Arial Narrow" w:hAnsi="Arial Narrow"/>
              </w:rPr>
              <w:t xml:space="preserve">at </w:t>
            </w:r>
            <w:r w:rsidR="00FC362B">
              <w:rPr>
                <w:rFonts w:ascii="Arial Narrow" w:hAnsi="Arial Narrow"/>
              </w:rPr>
              <w:t>44.6</w:t>
            </w:r>
            <w:r w:rsidR="00607D12">
              <w:rPr>
                <w:rFonts w:ascii="Arial Narrow" w:hAnsi="Arial Narrow"/>
              </w:rPr>
              <w:t xml:space="preserve">% </w:t>
            </w:r>
            <w:r w:rsidR="00ED0613" w:rsidRPr="0070251D">
              <w:rPr>
                <w:rFonts w:ascii="Arial Narrow" w:hAnsi="Arial Narrow"/>
              </w:rPr>
              <w:t>is due to EPWP’s unrest</w:t>
            </w:r>
            <w:r w:rsidR="00ED0613">
              <w:rPr>
                <w:rFonts w:ascii="Arial Narrow" w:hAnsi="Arial Narrow"/>
                <w:b/>
                <w:bCs/>
              </w:rPr>
              <w:t xml:space="preserve"> </w:t>
            </w:r>
            <w:r w:rsidR="002D323A" w:rsidRPr="002D323A">
              <w:rPr>
                <w:rFonts w:ascii="Arial Narrow" w:hAnsi="Arial Narrow"/>
              </w:rPr>
              <w:t>and beneficiaries were only contracted</w:t>
            </w:r>
            <w:r w:rsidR="002D323A">
              <w:rPr>
                <w:rFonts w:ascii="Arial Narrow" w:hAnsi="Arial Narrow"/>
                <w:b/>
                <w:bCs/>
              </w:rPr>
              <w:t xml:space="preserve"> </w:t>
            </w:r>
            <w:r w:rsidR="00B33AB5" w:rsidRPr="00B33AB5">
              <w:rPr>
                <w:rFonts w:ascii="Arial Narrow" w:hAnsi="Arial Narrow"/>
              </w:rPr>
              <w:t>in May 2023.</w:t>
            </w:r>
            <w:r w:rsidR="00B33AB5">
              <w:rPr>
                <w:rFonts w:ascii="Arial Narrow" w:hAnsi="Arial Narrow"/>
                <w:b/>
                <w:bCs/>
              </w:rPr>
              <w:t xml:space="preserve"> </w:t>
            </w:r>
          </w:p>
          <w:p w14:paraId="45636150" w14:textId="77777777" w:rsidR="00054DF8" w:rsidRDefault="00054DF8" w:rsidP="00DC61CC">
            <w:pPr>
              <w:rPr>
                <w:rFonts w:ascii="Arial Narrow" w:hAnsi="Arial Narrow"/>
                <w:b/>
                <w:bCs/>
              </w:rPr>
            </w:pPr>
            <w:r>
              <w:rPr>
                <w:rFonts w:ascii="Arial Narrow" w:hAnsi="Arial Narrow"/>
                <w:b/>
                <w:bCs/>
              </w:rPr>
              <w:t xml:space="preserve">EPWP integrated </w:t>
            </w:r>
            <w:r w:rsidR="006351AA">
              <w:rPr>
                <w:rFonts w:ascii="Arial Narrow" w:hAnsi="Arial Narrow"/>
                <w:b/>
                <w:bCs/>
              </w:rPr>
              <w:t xml:space="preserve">spending </w:t>
            </w:r>
            <w:r w:rsidR="0094164B">
              <w:rPr>
                <w:rFonts w:ascii="Arial Narrow" w:hAnsi="Arial Narrow"/>
                <w:b/>
                <w:bCs/>
              </w:rPr>
              <w:t>o</w:t>
            </w:r>
            <w:r w:rsidR="006351AA">
              <w:rPr>
                <w:rFonts w:ascii="Arial Narrow" w:hAnsi="Arial Narrow"/>
                <w:b/>
                <w:bCs/>
              </w:rPr>
              <w:t>f 39.6%</w:t>
            </w:r>
            <w:r w:rsidR="000724F7">
              <w:rPr>
                <w:rFonts w:ascii="Arial Narrow" w:hAnsi="Arial Narrow"/>
                <w:b/>
                <w:bCs/>
              </w:rPr>
              <w:t xml:space="preserve"> </w:t>
            </w:r>
            <w:r w:rsidR="000724F7" w:rsidRPr="0094164B">
              <w:rPr>
                <w:rFonts w:ascii="Arial Narrow" w:hAnsi="Arial Narrow"/>
              </w:rPr>
              <w:t>was due to</w:t>
            </w:r>
            <w:r w:rsidR="001C09F8" w:rsidRPr="0094164B">
              <w:rPr>
                <w:rFonts w:ascii="Arial Narrow" w:hAnsi="Arial Narrow"/>
              </w:rPr>
              <w:t xml:space="preserve"> the delay in finalising the</w:t>
            </w:r>
            <w:r w:rsidR="001C09F8">
              <w:rPr>
                <w:rFonts w:ascii="Arial Narrow" w:hAnsi="Arial Narrow"/>
                <w:b/>
                <w:bCs/>
              </w:rPr>
              <w:t xml:space="preserve"> </w:t>
            </w:r>
            <w:r w:rsidR="001C09F8" w:rsidRPr="0094164B">
              <w:rPr>
                <w:rFonts w:ascii="Arial Narrow" w:hAnsi="Arial Narrow"/>
              </w:rPr>
              <w:t xml:space="preserve">agreement </w:t>
            </w:r>
            <w:r w:rsidR="004C41E7" w:rsidRPr="0094164B">
              <w:rPr>
                <w:rFonts w:ascii="Arial Narrow" w:hAnsi="Arial Narrow"/>
              </w:rPr>
              <w:t>between National Department of Public</w:t>
            </w:r>
            <w:r w:rsidR="004C41E7">
              <w:rPr>
                <w:rFonts w:ascii="Arial Narrow" w:hAnsi="Arial Narrow"/>
                <w:b/>
                <w:bCs/>
              </w:rPr>
              <w:t xml:space="preserve"> </w:t>
            </w:r>
            <w:r w:rsidR="004C41E7" w:rsidRPr="0094164B">
              <w:rPr>
                <w:rFonts w:ascii="Arial Narrow" w:hAnsi="Arial Narrow"/>
              </w:rPr>
              <w:t xml:space="preserve">Works </w:t>
            </w:r>
            <w:r w:rsidR="0094164B" w:rsidRPr="0094164B">
              <w:rPr>
                <w:rFonts w:ascii="Arial Narrow" w:hAnsi="Arial Narrow"/>
              </w:rPr>
              <w:t>and Gauteng Health.</w:t>
            </w:r>
            <w:r w:rsidR="0094164B">
              <w:rPr>
                <w:rFonts w:ascii="Arial Narrow" w:hAnsi="Arial Narrow"/>
                <w:b/>
                <w:bCs/>
              </w:rPr>
              <w:t xml:space="preserve"> </w:t>
            </w:r>
          </w:p>
          <w:p w14:paraId="6924DE08" w14:textId="77777777" w:rsidR="0094164B" w:rsidRDefault="003A6A60" w:rsidP="00DC61CC">
            <w:pPr>
              <w:rPr>
                <w:rFonts w:ascii="Arial Narrow" w:hAnsi="Arial Narrow"/>
              </w:rPr>
            </w:pPr>
            <w:r>
              <w:rPr>
                <w:rFonts w:ascii="Arial Narrow" w:hAnsi="Arial Narrow"/>
                <w:b/>
                <w:bCs/>
              </w:rPr>
              <w:t xml:space="preserve">National Health Insurance </w:t>
            </w:r>
            <w:r w:rsidR="00087275" w:rsidRPr="00087275">
              <w:rPr>
                <w:rFonts w:ascii="Arial Narrow" w:hAnsi="Arial Narrow"/>
              </w:rPr>
              <w:t>the spending is at 39.95</w:t>
            </w:r>
            <w:r w:rsidR="00AE1A85">
              <w:rPr>
                <w:rFonts w:ascii="Arial Narrow" w:hAnsi="Arial Narrow"/>
              </w:rPr>
              <w:t xml:space="preserve">. </w:t>
            </w:r>
          </w:p>
          <w:p w14:paraId="4DBA2DC1" w14:textId="48A704D6" w:rsidR="00AE1A85" w:rsidRPr="00803A1B" w:rsidRDefault="00AE1A85" w:rsidP="00DC61CC">
            <w:pPr>
              <w:rPr>
                <w:rFonts w:ascii="Arial Narrow" w:hAnsi="Arial Narrow"/>
                <w:b/>
                <w:bCs/>
              </w:rPr>
            </w:pPr>
            <w:r>
              <w:rPr>
                <w:rFonts w:ascii="Arial Narrow" w:hAnsi="Arial Narrow"/>
                <w:b/>
                <w:bCs/>
              </w:rPr>
              <w:t>Mental Health Compone</w:t>
            </w:r>
            <w:r w:rsidR="00C53377">
              <w:rPr>
                <w:rFonts w:ascii="Arial Narrow" w:hAnsi="Arial Narrow"/>
                <w:b/>
                <w:bCs/>
              </w:rPr>
              <w:t xml:space="preserve">nt </w:t>
            </w:r>
            <w:r w:rsidR="005726BC">
              <w:rPr>
                <w:rFonts w:ascii="Arial Narrow" w:hAnsi="Arial Narrow"/>
                <w:b/>
                <w:bCs/>
              </w:rPr>
              <w:t>spent 22</w:t>
            </w:r>
            <w:r w:rsidR="006B581E">
              <w:rPr>
                <w:rFonts w:ascii="Arial Narrow" w:hAnsi="Arial Narrow"/>
                <w:b/>
                <w:bCs/>
              </w:rPr>
              <w:t xml:space="preserve">.3%, </w:t>
            </w:r>
            <w:r w:rsidR="000B46E0" w:rsidRPr="007A4AD0">
              <w:rPr>
                <w:rFonts w:ascii="Arial Narrow" w:hAnsi="Arial Narrow"/>
              </w:rPr>
              <w:t xml:space="preserve">is due to the inability </w:t>
            </w:r>
            <w:r w:rsidR="00C7486E" w:rsidRPr="007A4AD0">
              <w:rPr>
                <w:rFonts w:ascii="Arial Narrow" w:hAnsi="Arial Narrow"/>
              </w:rPr>
              <w:t>to attract psychiatrists</w:t>
            </w:r>
            <w:r w:rsidR="001308AD" w:rsidRPr="007A4AD0">
              <w:rPr>
                <w:rFonts w:ascii="Arial Narrow" w:hAnsi="Arial Narrow"/>
              </w:rPr>
              <w:t xml:space="preserve">, psychologists from the private </w:t>
            </w:r>
            <w:r w:rsidR="007A4AD0" w:rsidRPr="007A4AD0">
              <w:rPr>
                <w:rFonts w:ascii="Arial Narrow" w:hAnsi="Arial Narrow"/>
              </w:rPr>
              <w:t>sector and low public sector hourly rate.</w:t>
            </w:r>
            <w:r w:rsidR="007A4AD0">
              <w:rPr>
                <w:rFonts w:ascii="Arial Narrow" w:hAnsi="Arial Narrow"/>
                <w:b/>
                <w:bCs/>
              </w:rPr>
              <w:t xml:space="preserve"> </w:t>
            </w:r>
          </w:p>
        </w:tc>
      </w:tr>
      <w:tr w:rsidR="0074666F" w:rsidRPr="00D74068" w14:paraId="74CA4C7B" w14:textId="77777777" w:rsidTr="004E75A7">
        <w:tc>
          <w:tcPr>
            <w:tcW w:w="14459" w:type="dxa"/>
            <w:shd w:val="clear" w:color="auto" w:fill="D9D9D9" w:themeFill="background1" w:themeFillShade="D9"/>
          </w:tcPr>
          <w:p w14:paraId="3A6CA387" w14:textId="2285E1D6" w:rsidR="0074666F" w:rsidRPr="00D74068" w:rsidRDefault="0074666F" w:rsidP="0074666F">
            <w:pPr>
              <w:rPr>
                <w:rFonts w:ascii="Arial Narrow" w:hAnsi="Arial Narrow"/>
                <w:b/>
                <w:bCs/>
              </w:rPr>
            </w:pPr>
            <w:r w:rsidRPr="00D74068">
              <w:rPr>
                <w:rFonts w:ascii="Arial Narrow" w:hAnsi="Arial Narrow"/>
                <w:b/>
                <w:bCs/>
              </w:rPr>
              <w:t>Program / Sub Programme level financial performance</w:t>
            </w:r>
            <w:r w:rsidR="0070251D">
              <w:rPr>
                <w:rFonts w:ascii="Arial Narrow" w:hAnsi="Arial Narrow"/>
                <w:b/>
                <w:bCs/>
              </w:rPr>
              <w:t xml:space="preserve">    </w:t>
            </w:r>
          </w:p>
        </w:tc>
      </w:tr>
      <w:tr w:rsidR="0074666F" w:rsidRPr="00D74068" w14:paraId="5C814A98" w14:textId="77777777" w:rsidTr="00E676AD">
        <w:tc>
          <w:tcPr>
            <w:tcW w:w="14459" w:type="dxa"/>
          </w:tcPr>
          <w:p w14:paraId="0063B09F" w14:textId="77777777" w:rsidR="00B06D3C" w:rsidRDefault="00B06D3C" w:rsidP="00BC697C">
            <w:pPr>
              <w:rPr>
                <w:rFonts w:ascii="Arial Narrow" w:hAnsi="Arial Narrow"/>
                <w:b/>
                <w:bCs/>
                <w:color w:val="000000" w:themeColor="text1"/>
              </w:rPr>
            </w:pPr>
            <w:r w:rsidRPr="00B06D3C">
              <w:rPr>
                <w:rFonts w:ascii="Arial Narrow" w:hAnsi="Arial Narrow"/>
                <w:b/>
                <w:bCs/>
                <w:color w:val="000000" w:themeColor="text1"/>
              </w:rPr>
              <w:t xml:space="preserve">Programme 1; Administration spent R807 288 000 exceeding the R300 817 0000 which was allocated for the quarter under review, marking an 101.1% expenditure on the allocated budget for the financial year. The over expenditure resulted from the accruals from the previous years and payment of medico legal claims against the state. </w:t>
            </w:r>
          </w:p>
          <w:p w14:paraId="4CEBABF2" w14:textId="46EF3BCA" w:rsidR="00C51AE3" w:rsidRDefault="00C51AE3" w:rsidP="00BC697C">
            <w:pPr>
              <w:rPr>
                <w:rFonts w:ascii="Arial Narrow" w:hAnsi="Arial Narrow"/>
                <w:b/>
                <w:bCs/>
                <w:color w:val="000000" w:themeColor="text1"/>
              </w:rPr>
            </w:pPr>
            <w:r w:rsidRPr="00C51AE3">
              <w:rPr>
                <w:rFonts w:ascii="Arial Narrow" w:hAnsi="Arial Narrow"/>
                <w:b/>
                <w:bCs/>
                <w:color w:val="000000" w:themeColor="text1"/>
              </w:rPr>
              <w:t>Programme 2: District Health Services was allocated R</w:t>
            </w:r>
            <w:r w:rsidR="00BE55B5">
              <w:rPr>
                <w:rFonts w:ascii="Arial Narrow" w:hAnsi="Arial Narrow"/>
                <w:b/>
                <w:bCs/>
                <w:color w:val="000000" w:themeColor="text1"/>
              </w:rPr>
              <w:t>4 804 551</w:t>
            </w:r>
            <w:r w:rsidRPr="00C51AE3">
              <w:rPr>
                <w:rFonts w:ascii="Arial Narrow" w:hAnsi="Arial Narrow"/>
                <w:b/>
                <w:bCs/>
                <w:color w:val="000000" w:themeColor="text1"/>
              </w:rPr>
              <w:t xml:space="preserve"> 000 for the quarter under review and R</w:t>
            </w:r>
            <w:r w:rsidR="003F41FF">
              <w:rPr>
                <w:rFonts w:ascii="Arial Narrow" w:hAnsi="Arial Narrow"/>
                <w:b/>
                <w:bCs/>
                <w:color w:val="000000" w:themeColor="text1"/>
              </w:rPr>
              <w:t>5</w:t>
            </w:r>
            <w:r w:rsidR="00A56FC4">
              <w:rPr>
                <w:rFonts w:ascii="Arial Narrow" w:hAnsi="Arial Narrow"/>
                <w:b/>
                <w:bCs/>
                <w:color w:val="000000" w:themeColor="text1"/>
              </w:rPr>
              <w:t xml:space="preserve"> 002 </w:t>
            </w:r>
            <w:r w:rsidR="00B50178">
              <w:rPr>
                <w:rFonts w:ascii="Arial Narrow" w:hAnsi="Arial Narrow"/>
                <w:b/>
                <w:bCs/>
                <w:color w:val="000000" w:themeColor="text1"/>
              </w:rPr>
              <w:t>882</w:t>
            </w:r>
            <w:r w:rsidRPr="00C51AE3">
              <w:rPr>
                <w:rFonts w:ascii="Arial Narrow" w:hAnsi="Arial Narrow"/>
                <w:b/>
                <w:bCs/>
                <w:color w:val="000000" w:themeColor="text1"/>
              </w:rPr>
              <w:t xml:space="preserve"> 000 was spent marking </w:t>
            </w:r>
            <w:r w:rsidR="00B50178">
              <w:rPr>
                <w:rFonts w:ascii="Arial Narrow" w:hAnsi="Arial Narrow"/>
                <w:b/>
                <w:bCs/>
                <w:color w:val="000000" w:themeColor="text1"/>
              </w:rPr>
              <w:t>52</w:t>
            </w:r>
            <w:r w:rsidRPr="00C51AE3">
              <w:rPr>
                <w:rFonts w:ascii="Arial Narrow" w:hAnsi="Arial Narrow"/>
                <w:b/>
                <w:bCs/>
                <w:color w:val="000000" w:themeColor="text1"/>
              </w:rPr>
              <w:t xml:space="preserve">% expenditure of the overall allocated budget for the quarter under review. </w:t>
            </w:r>
          </w:p>
          <w:p w14:paraId="44F239C7" w14:textId="77777777" w:rsidR="00B65817" w:rsidRPr="00B65817" w:rsidRDefault="00B65817" w:rsidP="00B65817">
            <w:pPr>
              <w:rPr>
                <w:rFonts w:ascii="Arial Narrow" w:hAnsi="Arial Narrow"/>
                <w:b/>
                <w:bCs/>
                <w:color w:val="000000" w:themeColor="text1"/>
              </w:rPr>
            </w:pPr>
            <w:r w:rsidRPr="00B65817">
              <w:rPr>
                <w:rFonts w:ascii="Arial Narrow" w:hAnsi="Arial Narrow"/>
                <w:b/>
                <w:bCs/>
                <w:color w:val="000000" w:themeColor="text1"/>
              </w:rPr>
              <w:t>Programme 3; Emergency Medical Services was allocated R521 981 000 for the quarter under review and R420 102 000 was spent, marking 59% expenditure on the allocated budget for the quarter under review.</w:t>
            </w:r>
          </w:p>
          <w:p w14:paraId="4BBCE0D4" w14:textId="1B9F6BC6" w:rsidR="003F41FF" w:rsidRPr="003F41FF" w:rsidRDefault="00B65817" w:rsidP="00B65817">
            <w:pPr>
              <w:rPr>
                <w:rFonts w:ascii="Arial Narrow" w:hAnsi="Arial Narrow"/>
                <w:b/>
                <w:bCs/>
                <w:color w:val="000000" w:themeColor="text1"/>
              </w:rPr>
            </w:pPr>
            <w:r w:rsidRPr="00B65817">
              <w:rPr>
                <w:rFonts w:ascii="Arial Narrow" w:hAnsi="Arial Narrow"/>
                <w:b/>
                <w:bCs/>
                <w:color w:val="000000" w:themeColor="text1"/>
              </w:rPr>
              <w:t>Programme 4; Provincial Hospital Services was allocated R2 728 444 000 for the quarter under review and R3 016 352 000 was spent, marking 55.6% expenditure on the allocated budget for the quarter under review</w:t>
            </w:r>
            <w:r w:rsidR="003F41FF" w:rsidRPr="003F41FF">
              <w:rPr>
                <w:rFonts w:ascii="Arial Narrow" w:hAnsi="Arial Narrow"/>
                <w:b/>
                <w:bCs/>
                <w:color w:val="000000" w:themeColor="text1"/>
              </w:rPr>
              <w:t xml:space="preserve">. </w:t>
            </w:r>
          </w:p>
          <w:p w14:paraId="6C9C6A19" w14:textId="03CEF4FC" w:rsidR="00BC697C" w:rsidRPr="00BC697C" w:rsidRDefault="00BC697C" w:rsidP="00BC697C">
            <w:pPr>
              <w:rPr>
                <w:rFonts w:ascii="Arial Narrow" w:hAnsi="Arial Narrow"/>
                <w:b/>
                <w:bCs/>
                <w:color w:val="000000" w:themeColor="text1"/>
              </w:rPr>
            </w:pPr>
            <w:r w:rsidRPr="00BC697C">
              <w:rPr>
                <w:rFonts w:ascii="Arial Narrow" w:hAnsi="Arial Narrow"/>
                <w:b/>
                <w:bCs/>
                <w:color w:val="000000" w:themeColor="text1"/>
              </w:rPr>
              <w:t xml:space="preserve">Programme 5; </w:t>
            </w:r>
            <w:r w:rsidR="003F41FF" w:rsidRPr="00BC697C">
              <w:rPr>
                <w:rFonts w:ascii="Arial Narrow" w:hAnsi="Arial Narrow"/>
                <w:b/>
                <w:bCs/>
                <w:color w:val="000000" w:themeColor="text1"/>
              </w:rPr>
              <w:t xml:space="preserve">Central Hospital </w:t>
            </w:r>
            <w:r w:rsidRPr="00BC697C">
              <w:rPr>
                <w:rFonts w:ascii="Arial Narrow" w:hAnsi="Arial Narrow"/>
                <w:b/>
                <w:bCs/>
                <w:color w:val="000000" w:themeColor="text1"/>
              </w:rPr>
              <w:t>services was allocated R</w:t>
            </w:r>
            <w:r w:rsidR="00EA6C88">
              <w:rPr>
                <w:rFonts w:ascii="Arial Narrow" w:hAnsi="Arial Narrow"/>
                <w:b/>
                <w:bCs/>
                <w:color w:val="000000" w:themeColor="text1"/>
              </w:rPr>
              <w:t xml:space="preserve">5 133 </w:t>
            </w:r>
            <w:r w:rsidR="006C1F8C">
              <w:rPr>
                <w:rFonts w:ascii="Arial Narrow" w:hAnsi="Arial Narrow"/>
                <w:b/>
                <w:bCs/>
                <w:color w:val="000000" w:themeColor="text1"/>
              </w:rPr>
              <w:t>047</w:t>
            </w:r>
            <w:r w:rsidRPr="00BC697C">
              <w:rPr>
                <w:rFonts w:ascii="Arial Narrow" w:hAnsi="Arial Narrow"/>
                <w:b/>
                <w:bCs/>
                <w:color w:val="000000" w:themeColor="text1"/>
              </w:rPr>
              <w:t xml:space="preserve"> 000 for the quarter under review and R</w:t>
            </w:r>
            <w:r w:rsidR="006C1F8C">
              <w:rPr>
                <w:rFonts w:ascii="Arial Narrow" w:hAnsi="Arial Narrow"/>
                <w:b/>
                <w:bCs/>
                <w:color w:val="000000" w:themeColor="text1"/>
              </w:rPr>
              <w:t xml:space="preserve">5 310 </w:t>
            </w:r>
            <w:r w:rsidR="009B2A85">
              <w:rPr>
                <w:rFonts w:ascii="Arial Narrow" w:hAnsi="Arial Narrow"/>
                <w:b/>
                <w:bCs/>
                <w:color w:val="000000" w:themeColor="text1"/>
              </w:rPr>
              <w:t>010</w:t>
            </w:r>
            <w:r w:rsidRPr="00BC697C">
              <w:rPr>
                <w:rFonts w:ascii="Arial Narrow" w:hAnsi="Arial Narrow"/>
                <w:b/>
                <w:bCs/>
                <w:color w:val="000000" w:themeColor="text1"/>
              </w:rPr>
              <w:t xml:space="preserve"> 000 was spent, marking </w:t>
            </w:r>
            <w:r w:rsidR="009B2A85">
              <w:rPr>
                <w:rFonts w:ascii="Arial Narrow" w:hAnsi="Arial Narrow"/>
                <w:b/>
                <w:bCs/>
                <w:color w:val="000000" w:themeColor="text1"/>
              </w:rPr>
              <w:t>52.1</w:t>
            </w:r>
            <w:r w:rsidRPr="00BC697C">
              <w:rPr>
                <w:rFonts w:ascii="Arial Narrow" w:hAnsi="Arial Narrow"/>
                <w:b/>
                <w:bCs/>
                <w:color w:val="000000" w:themeColor="text1"/>
              </w:rPr>
              <w:t>% expenditure</w:t>
            </w:r>
            <w:r w:rsidR="008246B4">
              <w:rPr>
                <w:rFonts w:ascii="Arial Narrow" w:hAnsi="Arial Narrow"/>
                <w:b/>
                <w:bCs/>
                <w:color w:val="000000" w:themeColor="text1"/>
              </w:rPr>
              <w:t>.</w:t>
            </w:r>
            <w:r w:rsidRPr="00BC697C">
              <w:rPr>
                <w:rFonts w:ascii="Arial Narrow" w:hAnsi="Arial Narrow"/>
                <w:b/>
                <w:bCs/>
                <w:color w:val="000000" w:themeColor="text1"/>
              </w:rPr>
              <w:t xml:space="preserve"> </w:t>
            </w:r>
          </w:p>
          <w:p w14:paraId="3C2FB5B0" w14:textId="77777777" w:rsidR="00720447" w:rsidRDefault="00417393" w:rsidP="008246B4">
            <w:pPr>
              <w:rPr>
                <w:rFonts w:ascii="Arial Narrow" w:hAnsi="Arial Narrow"/>
                <w:b/>
                <w:bCs/>
              </w:rPr>
            </w:pPr>
            <w:r w:rsidRPr="00417393">
              <w:rPr>
                <w:rFonts w:ascii="Arial Narrow" w:hAnsi="Arial Narrow"/>
                <w:b/>
                <w:bCs/>
              </w:rPr>
              <w:t xml:space="preserve">Programme 6; Health Science and Training was allocated R289 376 000 for the quarter under review and R200 669 000 was spent marking 31.4% expenditure on the allocated budget for the quarter under review.  </w:t>
            </w:r>
          </w:p>
          <w:p w14:paraId="7EC245B5" w14:textId="17788BB0" w:rsidR="008246B4" w:rsidRDefault="00BC697C" w:rsidP="008246B4">
            <w:pPr>
              <w:rPr>
                <w:rFonts w:ascii="Arial Narrow" w:hAnsi="Arial Narrow"/>
                <w:b/>
                <w:bCs/>
              </w:rPr>
            </w:pPr>
            <w:r w:rsidRPr="00BC697C">
              <w:rPr>
                <w:rFonts w:ascii="Arial Narrow" w:hAnsi="Arial Narrow"/>
                <w:b/>
                <w:bCs/>
              </w:rPr>
              <w:t>Programme 7; Healthcare Support Services was allocated R</w:t>
            </w:r>
            <w:r w:rsidR="00720447">
              <w:rPr>
                <w:rFonts w:ascii="Arial Narrow" w:hAnsi="Arial Narrow"/>
                <w:b/>
                <w:bCs/>
              </w:rPr>
              <w:t>97 991</w:t>
            </w:r>
            <w:r w:rsidR="009039F3">
              <w:rPr>
                <w:rFonts w:ascii="Arial Narrow" w:hAnsi="Arial Narrow"/>
                <w:b/>
                <w:bCs/>
              </w:rPr>
              <w:t xml:space="preserve"> </w:t>
            </w:r>
            <w:r w:rsidR="009039F3" w:rsidRPr="00BC697C">
              <w:rPr>
                <w:rFonts w:ascii="Arial Narrow" w:hAnsi="Arial Narrow"/>
                <w:b/>
                <w:bCs/>
              </w:rPr>
              <w:t>000</w:t>
            </w:r>
            <w:r w:rsidRPr="00BC697C">
              <w:rPr>
                <w:rFonts w:ascii="Arial Narrow" w:hAnsi="Arial Narrow"/>
                <w:b/>
                <w:bCs/>
              </w:rPr>
              <w:t xml:space="preserve"> for the quarter under review and R</w:t>
            </w:r>
            <w:r w:rsidR="00535276">
              <w:rPr>
                <w:rFonts w:ascii="Arial Narrow" w:hAnsi="Arial Narrow"/>
                <w:b/>
                <w:bCs/>
              </w:rPr>
              <w:t>1</w:t>
            </w:r>
            <w:r w:rsidR="00550583">
              <w:rPr>
                <w:rFonts w:ascii="Arial Narrow" w:hAnsi="Arial Narrow"/>
                <w:b/>
                <w:bCs/>
              </w:rPr>
              <w:t xml:space="preserve">13 </w:t>
            </w:r>
            <w:r w:rsidR="00520FAB">
              <w:rPr>
                <w:rFonts w:ascii="Arial Narrow" w:hAnsi="Arial Narrow"/>
                <w:b/>
                <w:bCs/>
              </w:rPr>
              <w:t>19</w:t>
            </w:r>
            <w:r w:rsidR="00880D80">
              <w:rPr>
                <w:rFonts w:ascii="Arial Narrow" w:hAnsi="Arial Narrow"/>
                <w:b/>
                <w:bCs/>
              </w:rPr>
              <w:t>5</w:t>
            </w:r>
            <w:r w:rsidRPr="00BC697C">
              <w:rPr>
                <w:rFonts w:ascii="Arial Narrow" w:hAnsi="Arial Narrow"/>
                <w:b/>
                <w:bCs/>
              </w:rPr>
              <w:t xml:space="preserve"> 000 was spent marking </w:t>
            </w:r>
            <w:r w:rsidR="00880D80">
              <w:rPr>
                <w:rFonts w:ascii="Arial Narrow" w:hAnsi="Arial Narrow"/>
                <w:b/>
                <w:bCs/>
              </w:rPr>
              <w:t>50.</w:t>
            </w:r>
            <w:r w:rsidR="00E059F0">
              <w:rPr>
                <w:rFonts w:ascii="Arial Narrow" w:hAnsi="Arial Narrow"/>
                <w:b/>
                <w:bCs/>
              </w:rPr>
              <w:t>7</w:t>
            </w:r>
            <w:r w:rsidRPr="00BC697C">
              <w:rPr>
                <w:rFonts w:ascii="Arial Narrow" w:hAnsi="Arial Narrow"/>
                <w:b/>
                <w:bCs/>
              </w:rPr>
              <w:t>% expenditure</w:t>
            </w:r>
            <w:r w:rsidR="008246B4">
              <w:rPr>
                <w:rFonts w:ascii="Arial Narrow" w:hAnsi="Arial Narrow"/>
                <w:b/>
                <w:bCs/>
              </w:rPr>
              <w:t>.</w:t>
            </w:r>
            <w:r w:rsidRPr="00BC697C">
              <w:rPr>
                <w:rFonts w:ascii="Arial Narrow" w:hAnsi="Arial Narrow"/>
                <w:b/>
                <w:bCs/>
              </w:rPr>
              <w:t xml:space="preserve"> </w:t>
            </w:r>
          </w:p>
          <w:p w14:paraId="0FE4EDBE" w14:textId="5A9BE5D0" w:rsidR="004A20FA" w:rsidRPr="00D74068" w:rsidRDefault="00C51AE3" w:rsidP="008246B4">
            <w:pPr>
              <w:rPr>
                <w:rFonts w:ascii="Arial Narrow" w:hAnsi="Arial Narrow"/>
              </w:rPr>
            </w:pPr>
            <w:r w:rsidRPr="00C51AE3">
              <w:rPr>
                <w:rFonts w:ascii="Arial Narrow" w:hAnsi="Arial Narrow"/>
                <w:b/>
                <w:bCs/>
              </w:rPr>
              <w:t xml:space="preserve">Programme 8; Health Facility Management was allocated </w:t>
            </w:r>
            <w:r w:rsidR="00535276" w:rsidRPr="00535276">
              <w:rPr>
                <w:rFonts w:ascii="Arial Narrow" w:hAnsi="Arial Narrow"/>
                <w:b/>
                <w:bCs/>
              </w:rPr>
              <w:t>R4</w:t>
            </w:r>
            <w:r w:rsidR="00B61431">
              <w:rPr>
                <w:rFonts w:ascii="Arial Narrow" w:hAnsi="Arial Narrow"/>
                <w:b/>
                <w:bCs/>
              </w:rPr>
              <w:t>75</w:t>
            </w:r>
            <w:r w:rsidR="00955937">
              <w:rPr>
                <w:rFonts w:ascii="Arial Narrow" w:hAnsi="Arial Narrow"/>
                <w:b/>
                <w:bCs/>
              </w:rPr>
              <w:t> </w:t>
            </w:r>
            <w:r w:rsidR="00777802">
              <w:rPr>
                <w:rFonts w:ascii="Arial Narrow" w:hAnsi="Arial Narrow"/>
                <w:b/>
                <w:bCs/>
              </w:rPr>
              <w:t>71</w:t>
            </w:r>
            <w:r w:rsidR="00955937">
              <w:rPr>
                <w:rFonts w:ascii="Arial Narrow" w:hAnsi="Arial Narrow"/>
                <w:b/>
                <w:bCs/>
              </w:rPr>
              <w:t xml:space="preserve">5 </w:t>
            </w:r>
            <w:r w:rsidR="00535276" w:rsidRPr="00535276">
              <w:rPr>
                <w:rFonts w:ascii="Arial Narrow" w:hAnsi="Arial Narrow"/>
                <w:b/>
                <w:bCs/>
              </w:rPr>
              <w:t>000 for the quarter under review and R</w:t>
            </w:r>
            <w:r w:rsidR="006330FF">
              <w:rPr>
                <w:rFonts w:ascii="Arial Narrow" w:hAnsi="Arial Narrow"/>
                <w:b/>
                <w:bCs/>
              </w:rPr>
              <w:t xml:space="preserve">547 </w:t>
            </w:r>
            <w:r w:rsidR="00AC250B">
              <w:rPr>
                <w:rFonts w:ascii="Arial Narrow" w:hAnsi="Arial Narrow"/>
                <w:b/>
                <w:bCs/>
              </w:rPr>
              <w:t>770</w:t>
            </w:r>
            <w:r w:rsidR="00535276" w:rsidRPr="00535276">
              <w:rPr>
                <w:rFonts w:ascii="Arial Narrow" w:hAnsi="Arial Narrow"/>
                <w:b/>
                <w:bCs/>
              </w:rPr>
              <w:t xml:space="preserve"> 000 was spent marking </w:t>
            </w:r>
            <w:r w:rsidR="00225451">
              <w:rPr>
                <w:rFonts w:ascii="Arial Narrow" w:hAnsi="Arial Narrow"/>
                <w:b/>
                <w:bCs/>
              </w:rPr>
              <w:t>48.8</w:t>
            </w:r>
            <w:r w:rsidR="00535276" w:rsidRPr="00535276">
              <w:rPr>
                <w:rFonts w:ascii="Arial Narrow" w:hAnsi="Arial Narrow"/>
                <w:b/>
                <w:bCs/>
              </w:rPr>
              <w:t>% expenditure on the allocated budget for the quarter under review.</w:t>
            </w:r>
          </w:p>
        </w:tc>
      </w:tr>
    </w:tbl>
    <w:p w14:paraId="5849AFCE" w14:textId="4A335166" w:rsidR="00E676AD" w:rsidRPr="00D74068" w:rsidRDefault="00E676AD">
      <w:pPr>
        <w:spacing w:after="200" w:line="276" w:lineRule="auto"/>
        <w:jc w:val="left"/>
        <w:rPr>
          <w:rFonts w:ascii="Arial Narrow" w:hAnsi="Arial Narrow"/>
        </w:rPr>
      </w:pPr>
    </w:p>
    <w:p w14:paraId="6C4F37F3" w14:textId="1C6EDE3C" w:rsidR="008E0B97" w:rsidRPr="00D74068" w:rsidRDefault="008E0B97" w:rsidP="00DF67E9">
      <w:pPr>
        <w:pStyle w:val="Heading1"/>
        <w:shd w:val="clear" w:color="auto" w:fill="D9D9D9" w:themeFill="background1" w:themeFillShade="D9"/>
        <w:spacing w:before="0"/>
        <w:rPr>
          <w:rFonts w:ascii="Arial Narrow" w:hAnsi="Arial Narrow"/>
          <w:color w:val="auto"/>
          <w:sz w:val="22"/>
          <w:szCs w:val="22"/>
        </w:rPr>
      </w:pPr>
      <w:bookmarkStart w:id="10" w:name="_Toc73627808"/>
      <w:r w:rsidRPr="00D74068">
        <w:rPr>
          <w:rFonts w:ascii="Arial Narrow" w:hAnsi="Arial Narrow"/>
          <w:color w:val="auto"/>
          <w:sz w:val="22"/>
          <w:szCs w:val="22"/>
        </w:rPr>
        <w:t>5</w:t>
      </w:r>
      <w:r w:rsidRPr="00D74068">
        <w:rPr>
          <w:rFonts w:ascii="Arial Narrow" w:hAnsi="Arial Narrow"/>
          <w:color w:val="auto"/>
          <w:sz w:val="22"/>
          <w:szCs w:val="22"/>
        </w:rPr>
        <w:tab/>
      </w:r>
      <w:r w:rsidR="00B839BB"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RESOLUTIONS AND PETITIONS MANAGEMENT</w:t>
      </w:r>
      <w:bookmarkEnd w:id="10"/>
    </w:p>
    <w:tbl>
      <w:tblPr>
        <w:tblStyle w:val="TableGrid"/>
        <w:tblW w:w="14459" w:type="dxa"/>
        <w:tblInd w:w="-5" w:type="dxa"/>
        <w:tblLook w:val="04A0" w:firstRow="1" w:lastRow="0" w:firstColumn="1" w:lastColumn="0" w:noHBand="0" w:noVBand="1"/>
      </w:tblPr>
      <w:tblGrid>
        <w:gridCol w:w="6944"/>
        <w:gridCol w:w="7515"/>
      </w:tblGrid>
      <w:tr w:rsidR="008E0B97" w:rsidRPr="00D74068" w14:paraId="020CDC3A" w14:textId="77777777" w:rsidTr="00481F43">
        <w:tc>
          <w:tcPr>
            <w:tcW w:w="14459" w:type="dxa"/>
            <w:gridSpan w:val="2"/>
            <w:shd w:val="clear" w:color="auto" w:fill="D6E3BC" w:themeFill="accent3" w:themeFillTint="66"/>
          </w:tcPr>
          <w:p w14:paraId="6262C42D" w14:textId="6B49B8F5" w:rsidR="008E0B97" w:rsidRPr="00D74068" w:rsidRDefault="00600AFA" w:rsidP="00600AFA">
            <w:pPr>
              <w:rPr>
                <w:rFonts w:ascii="Arial Narrow" w:hAnsi="Arial Narrow"/>
                <w:b/>
              </w:rPr>
            </w:pPr>
            <w:r w:rsidRPr="00D74068">
              <w:rPr>
                <w:rFonts w:ascii="Arial Narrow" w:hAnsi="Arial Narrow"/>
                <w:b/>
              </w:rPr>
              <w:t xml:space="preserve">5.1 </w:t>
            </w:r>
            <w:r w:rsidR="008E0B97" w:rsidRPr="00D74068">
              <w:rPr>
                <w:rFonts w:ascii="Arial Narrow" w:hAnsi="Arial Narrow"/>
                <w:b/>
              </w:rPr>
              <w:t xml:space="preserve">THE DETAILS ON </w:t>
            </w:r>
            <w:r w:rsidR="00D74068" w:rsidRPr="00D74068">
              <w:rPr>
                <w:rFonts w:ascii="Arial Narrow" w:hAnsi="Arial Narrow"/>
                <w:b/>
              </w:rPr>
              <w:t>DEPARTMENT / ENTITY</w:t>
            </w:r>
            <w:r w:rsidR="008E0B97" w:rsidRPr="00D74068">
              <w:rPr>
                <w:rFonts w:ascii="Arial Narrow" w:hAnsi="Arial Narrow"/>
                <w:b/>
              </w:rPr>
              <w:t xml:space="preserve"> RESOLUTIONS MANAGEMENT</w:t>
            </w:r>
          </w:p>
        </w:tc>
      </w:tr>
      <w:tr w:rsidR="008E0B97" w:rsidRPr="00D74068" w14:paraId="2D4DDAEF" w14:textId="77777777" w:rsidTr="00481F43">
        <w:tc>
          <w:tcPr>
            <w:tcW w:w="6944" w:type="dxa"/>
            <w:shd w:val="clear" w:color="auto" w:fill="D9D9D9" w:themeFill="background1" w:themeFillShade="D9"/>
          </w:tcPr>
          <w:p w14:paraId="4269436F" w14:textId="4E443ECB" w:rsidR="008E0B97" w:rsidRPr="00D74068" w:rsidRDefault="008E0B97" w:rsidP="000601F9">
            <w:pPr>
              <w:jc w:val="left"/>
              <w:rPr>
                <w:rFonts w:ascii="Arial Narrow" w:hAnsi="Arial Narrow" w:cs="Arial Narrow"/>
                <w:b/>
                <w:bCs/>
                <w:iCs/>
              </w:rPr>
            </w:pPr>
            <w:r w:rsidRPr="00D74068">
              <w:rPr>
                <w:rFonts w:ascii="Arial Narrow" w:hAnsi="Arial Narrow" w:cs="Arial Narrow"/>
                <w:b/>
                <w:bCs/>
                <w:iCs/>
              </w:rPr>
              <w:t xml:space="preserve">How many Responses / Actions to Resolutions were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515" w:type="dxa"/>
            <w:shd w:val="clear" w:color="auto" w:fill="D9D9D9" w:themeFill="background1" w:themeFillShade="D9"/>
          </w:tcPr>
          <w:p w14:paraId="5B4CD32A" w14:textId="7BDABCD8" w:rsidR="008E0B97" w:rsidRPr="00D74068" w:rsidRDefault="008E0B97" w:rsidP="000601F9">
            <w:pPr>
              <w:jc w:val="left"/>
              <w:rPr>
                <w:rFonts w:ascii="Arial Narrow" w:hAnsi="Arial Narrow" w:cs="Arial Narrow"/>
                <w:b/>
                <w:bCs/>
                <w:iCs/>
              </w:rPr>
            </w:pPr>
            <w:r w:rsidRPr="00D74068">
              <w:rPr>
                <w:rFonts w:ascii="Arial Narrow" w:hAnsi="Arial Narrow" w:cs="Arial Narrow"/>
                <w:b/>
                <w:bCs/>
                <w:iCs/>
              </w:rPr>
              <w:t xml:space="preserve">With respect to </w:t>
            </w:r>
            <w:r w:rsidR="004458A4" w:rsidRPr="00D74068">
              <w:rPr>
                <w:rFonts w:ascii="Arial Narrow" w:hAnsi="Arial Narrow" w:cs="Arial Narrow"/>
                <w:b/>
                <w:bCs/>
                <w:iCs/>
              </w:rPr>
              <w:t>all</w:t>
            </w:r>
            <w:r w:rsidRPr="00D74068">
              <w:rPr>
                <w:rFonts w:ascii="Arial Narrow" w:hAnsi="Arial Narrow" w:cs="Arial Narrow"/>
                <w:b/>
                <w:bCs/>
                <w:iCs/>
              </w:rPr>
              <w:t xml:space="preserve"> Resolutions that were due in the Quarter under review, how many Resolutions have been successfully responded to by the </w:t>
            </w:r>
            <w:r w:rsidR="00D74068" w:rsidRPr="00D74068">
              <w:rPr>
                <w:rFonts w:ascii="Arial Narrow" w:hAnsi="Arial Narrow" w:cs="Arial Narrow"/>
                <w:b/>
                <w:bCs/>
                <w:iCs/>
              </w:rPr>
              <w:t>Department / Entity</w:t>
            </w:r>
          </w:p>
        </w:tc>
      </w:tr>
      <w:tr w:rsidR="008E0B97" w:rsidRPr="00D74068" w14:paraId="71C6C83C" w14:textId="77777777" w:rsidTr="00481F43">
        <w:tc>
          <w:tcPr>
            <w:tcW w:w="6944" w:type="dxa"/>
            <w:shd w:val="clear" w:color="auto" w:fill="auto"/>
          </w:tcPr>
          <w:p w14:paraId="1ED4D326" w14:textId="1039F44E" w:rsidR="008E0B97" w:rsidRPr="00D74068" w:rsidRDefault="00DE1A4F" w:rsidP="000601F9">
            <w:pPr>
              <w:jc w:val="left"/>
              <w:rPr>
                <w:rFonts w:ascii="Arial Narrow" w:hAnsi="Arial Narrow" w:cs="Arial Narrow"/>
                <w:iCs/>
              </w:rPr>
            </w:pPr>
            <w:r>
              <w:rPr>
                <w:rFonts w:ascii="Arial Narrow" w:hAnsi="Arial Narrow" w:cs="Arial Narrow"/>
                <w:iCs/>
              </w:rPr>
              <w:t>23</w:t>
            </w:r>
          </w:p>
        </w:tc>
        <w:tc>
          <w:tcPr>
            <w:tcW w:w="7515" w:type="dxa"/>
            <w:shd w:val="clear" w:color="auto" w:fill="auto"/>
          </w:tcPr>
          <w:p w14:paraId="65B527DA" w14:textId="1D4C5292" w:rsidR="008E0B97" w:rsidRPr="00D74068" w:rsidRDefault="00863131" w:rsidP="000601F9">
            <w:pPr>
              <w:jc w:val="left"/>
              <w:rPr>
                <w:rFonts w:ascii="Arial Narrow" w:hAnsi="Arial Narrow" w:cs="Arial Narrow"/>
                <w:iCs/>
              </w:rPr>
            </w:pPr>
            <w:r>
              <w:rPr>
                <w:rFonts w:ascii="Arial Narrow" w:hAnsi="Arial Narrow" w:cs="Arial Narrow"/>
                <w:iCs/>
              </w:rPr>
              <w:t xml:space="preserve">None </w:t>
            </w:r>
            <w:r w:rsidR="008976A9">
              <w:rPr>
                <w:rFonts w:ascii="Arial Narrow" w:hAnsi="Arial Narrow" w:cs="Arial Narrow"/>
                <w:iCs/>
              </w:rPr>
              <w:t xml:space="preserve"> </w:t>
            </w:r>
            <w:r w:rsidR="00D40FE1">
              <w:rPr>
                <w:rFonts w:ascii="Arial Narrow" w:hAnsi="Arial Narrow" w:cs="Arial Narrow"/>
                <w:iCs/>
              </w:rPr>
              <w:t xml:space="preserve"> </w:t>
            </w:r>
          </w:p>
        </w:tc>
      </w:tr>
      <w:tr w:rsidR="008E0B97" w:rsidRPr="00D74068" w14:paraId="015A03B4" w14:textId="77777777" w:rsidTr="00481F43">
        <w:tc>
          <w:tcPr>
            <w:tcW w:w="14459" w:type="dxa"/>
            <w:gridSpan w:val="2"/>
            <w:shd w:val="clear" w:color="auto" w:fill="D9D9D9" w:themeFill="background1" w:themeFillShade="D9"/>
          </w:tcPr>
          <w:p w14:paraId="71FC912B" w14:textId="4B1D86CE" w:rsidR="008E0B97" w:rsidRPr="00D74068" w:rsidRDefault="008E0B97" w:rsidP="000601F9">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Committee Resolutions</w:t>
            </w:r>
          </w:p>
        </w:tc>
      </w:tr>
      <w:tr w:rsidR="008E0B97" w:rsidRPr="00D74068" w14:paraId="1D36AAFF" w14:textId="77777777" w:rsidTr="00481F43">
        <w:tc>
          <w:tcPr>
            <w:tcW w:w="14459" w:type="dxa"/>
            <w:gridSpan w:val="2"/>
          </w:tcPr>
          <w:p w14:paraId="754CC536" w14:textId="49DD6040" w:rsidR="008E0B97" w:rsidRPr="00D74068" w:rsidRDefault="00734708" w:rsidP="000601F9">
            <w:pPr>
              <w:jc w:val="left"/>
              <w:rPr>
                <w:rFonts w:ascii="Arial Narrow" w:hAnsi="Arial Narrow" w:cs="Arial Narrow"/>
                <w:bCs/>
              </w:rPr>
            </w:pPr>
            <w:r>
              <w:rPr>
                <w:rFonts w:ascii="Arial Narrow" w:hAnsi="Arial Narrow" w:cs="Arial Narrow"/>
                <w:bCs/>
              </w:rPr>
              <w:t xml:space="preserve">The </w:t>
            </w:r>
            <w:r w:rsidR="005A2A92">
              <w:rPr>
                <w:rFonts w:ascii="Arial Narrow" w:hAnsi="Arial Narrow" w:cs="Arial Narrow"/>
                <w:bCs/>
              </w:rPr>
              <w:t>Department</w:t>
            </w:r>
            <w:r w:rsidR="007D5DB6">
              <w:rPr>
                <w:rFonts w:ascii="Arial Narrow" w:hAnsi="Arial Narrow" w:cs="Arial Narrow"/>
                <w:bCs/>
              </w:rPr>
              <w:t xml:space="preserve"> </w:t>
            </w:r>
            <w:r w:rsidR="00DE1A4F">
              <w:rPr>
                <w:rFonts w:ascii="Arial Narrow" w:hAnsi="Arial Narrow" w:cs="Arial Narrow"/>
                <w:bCs/>
              </w:rPr>
              <w:t xml:space="preserve">did submit two set of resolutions which were analysed by the committee. However there is still more outstanding and overdue for submission. </w:t>
            </w:r>
          </w:p>
        </w:tc>
      </w:tr>
      <w:tr w:rsidR="008E0B97" w:rsidRPr="00D74068" w14:paraId="2EC4CEAC" w14:textId="77777777" w:rsidTr="00481F43">
        <w:tc>
          <w:tcPr>
            <w:tcW w:w="14459" w:type="dxa"/>
            <w:gridSpan w:val="2"/>
            <w:shd w:val="clear" w:color="auto" w:fill="D9D9D9" w:themeFill="background1" w:themeFillShade="D9"/>
          </w:tcPr>
          <w:p w14:paraId="554AB9C0" w14:textId="35BC485C" w:rsidR="008E0B97" w:rsidRPr="00D74068" w:rsidRDefault="008E0B97" w:rsidP="000601F9">
            <w:pPr>
              <w:jc w:val="left"/>
              <w:rPr>
                <w:rFonts w:ascii="Arial Narrow" w:hAnsi="Arial Narrow" w:cs="Arial Narrow"/>
                <w:b/>
                <w:bCs/>
              </w:rPr>
            </w:pPr>
            <w:r w:rsidRPr="00D74068">
              <w:rPr>
                <w:rFonts w:ascii="Arial Narrow" w:hAnsi="Arial Narrow" w:cs="Arial Narrow"/>
                <w:b/>
                <w:bCs/>
                <w:iCs/>
              </w:rPr>
              <w:t xml:space="preserve">With respect to the Resolutions / Action due during the Quarter under review but still overdue,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67414511" w14:textId="77777777" w:rsidTr="00481F43">
        <w:tc>
          <w:tcPr>
            <w:tcW w:w="14459" w:type="dxa"/>
            <w:gridSpan w:val="2"/>
          </w:tcPr>
          <w:p w14:paraId="4F3960BE" w14:textId="0590A517" w:rsidR="008E0B97" w:rsidRPr="00D74068" w:rsidRDefault="002F14B1" w:rsidP="000601F9">
            <w:pPr>
              <w:jc w:val="left"/>
              <w:rPr>
                <w:rFonts w:ascii="Arial Narrow" w:hAnsi="Arial Narrow" w:cs="Arial Narrow"/>
                <w:bCs/>
              </w:rPr>
            </w:pPr>
            <w:r>
              <w:rPr>
                <w:rFonts w:ascii="Arial Narrow" w:hAnsi="Arial Narrow" w:cs="Arial Narrow"/>
                <w:bCs/>
              </w:rPr>
              <w:t>The committee has made follow up and one report from the outstanding report has been submitted and will be analysed in</w:t>
            </w:r>
            <w:r w:rsidR="004D1A23">
              <w:rPr>
                <w:rFonts w:ascii="Arial Narrow" w:hAnsi="Arial Narrow" w:cs="Arial Narrow"/>
                <w:bCs/>
              </w:rPr>
              <w:t xml:space="preserve"> the next quarter</w:t>
            </w:r>
            <w:r>
              <w:rPr>
                <w:rFonts w:ascii="Arial Narrow" w:hAnsi="Arial Narrow" w:cs="Arial Narrow"/>
                <w:bCs/>
              </w:rPr>
              <w:t xml:space="preserve"> </w:t>
            </w:r>
          </w:p>
        </w:tc>
      </w:tr>
      <w:tr w:rsidR="008E0B97" w:rsidRPr="00D74068" w14:paraId="46AD2E2D" w14:textId="77777777" w:rsidTr="00481F43">
        <w:tc>
          <w:tcPr>
            <w:tcW w:w="14459"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481F43">
        <w:tc>
          <w:tcPr>
            <w:tcW w:w="6944" w:type="dxa"/>
            <w:shd w:val="clear" w:color="auto" w:fill="D9D9D9" w:themeFill="background1" w:themeFillShade="D9"/>
          </w:tcPr>
          <w:p w14:paraId="7CD141BF" w14:textId="4F2AF61F" w:rsidR="008E0B97" w:rsidRPr="00D74068" w:rsidRDefault="008E0B97" w:rsidP="000601F9">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515" w:type="dxa"/>
            <w:shd w:val="clear" w:color="auto" w:fill="D9D9D9" w:themeFill="background1" w:themeFillShade="D9"/>
          </w:tcPr>
          <w:p w14:paraId="02D42E95" w14:textId="05EB7932" w:rsidR="008E0B97" w:rsidRPr="00D74068" w:rsidRDefault="008E0B97" w:rsidP="000601F9">
            <w:pPr>
              <w:jc w:val="left"/>
              <w:rPr>
                <w:rFonts w:ascii="Arial Narrow" w:hAnsi="Arial Narrow" w:cs="Arial Narrow"/>
                <w:b/>
                <w:bCs/>
                <w:iCs/>
              </w:rPr>
            </w:pPr>
            <w:r w:rsidRPr="00D74068">
              <w:rPr>
                <w:rFonts w:ascii="Arial Narrow" w:hAnsi="Arial Narrow" w:cs="Arial Narrow"/>
                <w:b/>
                <w:bCs/>
                <w:iCs/>
              </w:rPr>
              <w:t xml:space="preserve">With respect to </w:t>
            </w:r>
            <w:r w:rsidR="00150710" w:rsidRPr="00D74068">
              <w:rPr>
                <w:rFonts w:ascii="Arial Narrow" w:hAnsi="Arial Narrow" w:cs="Arial Narrow"/>
                <w:b/>
                <w:bCs/>
                <w:iCs/>
              </w:rPr>
              <w:t>all</w:t>
            </w:r>
            <w:r w:rsidRPr="00D74068">
              <w:rPr>
                <w:rFonts w:ascii="Arial Narrow" w:hAnsi="Arial Narrow" w:cs="Arial Narrow"/>
                <w:b/>
                <w:bCs/>
                <w:iCs/>
              </w:rPr>
              <w:t xml:space="preserve">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D74068" w14:paraId="064FAD46" w14:textId="77777777" w:rsidTr="00481F43">
        <w:tc>
          <w:tcPr>
            <w:tcW w:w="6944" w:type="dxa"/>
            <w:shd w:val="clear" w:color="auto" w:fill="auto"/>
          </w:tcPr>
          <w:p w14:paraId="596D40E1" w14:textId="101BA82A" w:rsidR="008E0B97" w:rsidRPr="00D74068" w:rsidRDefault="002F14B1" w:rsidP="000601F9">
            <w:pPr>
              <w:jc w:val="left"/>
              <w:rPr>
                <w:rFonts w:ascii="Arial Narrow" w:hAnsi="Arial Narrow" w:cs="Arial Narrow"/>
                <w:iCs/>
              </w:rPr>
            </w:pPr>
            <w:r>
              <w:rPr>
                <w:rFonts w:ascii="Arial Narrow" w:hAnsi="Arial Narrow" w:cs="Arial Narrow"/>
                <w:iCs/>
              </w:rPr>
              <w:t xml:space="preserve">None </w:t>
            </w:r>
          </w:p>
        </w:tc>
        <w:tc>
          <w:tcPr>
            <w:tcW w:w="7515" w:type="dxa"/>
            <w:shd w:val="clear" w:color="auto" w:fill="auto"/>
          </w:tcPr>
          <w:p w14:paraId="4F5EE3A2" w14:textId="1820194A" w:rsidR="008E0B97" w:rsidRPr="00D74068" w:rsidRDefault="002F14B1" w:rsidP="000601F9">
            <w:pPr>
              <w:jc w:val="left"/>
              <w:rPr>
                <w:rFonts w:ascii="Arial Narrow" w:hAnsi="Arial Narrow" w:cs="Arial Narrow"/>
                <w:iCs/>
              </w:rPr>
            </w:pPr>
            <w:r>
              <w:rPr>
                <w:rFonts w:ascii="Arial Narrow" w:hAnsi="Arial Narrow" w:cs="Arial Narrow"/>
                <w:iCs/>
              </w:rPr>
              <w:t xml:space="preserve">None </w:t>
            </w:r>
          </w:p>
        </w:tc>
      </w:tr>
      <w:tr w:rsidR="008E0B97" w:rsidRPr="00D74068" w14:paraId="3E96745C" w14:textId="77777777" w:rsidTr="00481F43">
        <w:tc>
          <w:tcPr>
            <w:tcW w:w="14459" w:type="dxa"/>
            <w:gridSpan w:val="2"/>
            <w:shd w:val="clear" w:color="auto" w:fill="D9D9D9" w:themeFill="background1" w:themeFillShade="D9"/>
          </w:tcPr>
          <w:p w14:paraId="39B70DBA" w14:textId="59CC27BA" w:rsidR="008E0B97" w:rsidRPr="00D74068" w:rsidRDefault="008E0B97" w:rsidP="000601F9">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referred Petitions</w:t>
            </w:r>
          </w:p>
        </w:tc>
      </w:tr>
      <w:tr w:rsidR="008E0B97" w:rsidRPr="00D74068" w14:paraId="28E9A779" w14:textId="77777777" w:rsidTr="00481F43">
        <w:tc>
          <w:tcPr>
            <w:tcW w:w="14459" w:type="dxa"/>
            <w:gridSpan w:val="2"/>
          </w:tcPr>
          <w:p w14:paraId="2CFAB475" w14:textId="710F2624" w:rsidR="008E0B97" w:rsidRPr="00D74068" w:rsidRDefault="00535276" w:rsidP="000601F9">
            <w:pPr>
              <w:jc w:val="left"/>
              <w:rPr>
                <w:rFonts w:ascii="Arial Narrow" w:hAnsi="Arial Narrow" w:cs="Arial Narrow"/>
                <w:bCs/>
              </w:rPr>
            </w:pPr>
            <w:r>
              <w:rPr>
                <w:rFonts w:ascii="Arial Narrow" w:hAnsi="Arial Narrow" w:cs="Arial Narrow"/>
                <w:bCs/>
              </w:rPr>
              <w:t xml:space="preserve">The department responds timeously to petitions received </w:t>
            </w:r>
          </w:p>
        </w:tc>
      </w:tr>
      <w:tr w:rsidR="008E0B97" w:rsidRPr="00D74068" w14:paraId="4725D504" w14:textId="77777777" w:rsidTr="00481F43">
        <w:tc>
          <w:tcPr>
            <w:tcW w:w="14459" w:type="dxa"/>
            <w:gridSpan w:val="2"/>
            <w:shd w:val="clear" w:color="auto" w:fill="D9D9D9" w:themeFill="background1" w:themeFillShade="D9"/>
          </w:tcPr>
          <w:p w14:paraId="26CAA4ED" w14:textId="04FD4DEA" w:rsidR="008E0B97" w:rsidRPr="00D74068" w:rsidRDefault="008E0B97" w:rsidP="000601F9">
            <w:pPr>
              <w:jc w:val="left"/>
              <w:rPr>
                <w:rFonts w:ascii="Arial Narrow" w:hAnsi="Arial Narrow" w:cs="Arial Narrow"/>
                <w:b/>
                <w:bCs/>
              </w:rPr>
            </w:pPr>
            <w:r w:rsidRPr="00D74068">
              <w:rPr>
                <w:rFonts w:ascii="Arial Narrow" w:hAnsi="Arial Narrow" w:cs="Arial Narrow"/>
                <w:b/>
                <w:bCs/>
                <w:iCs/>
              </w:rPr>
              <w:t xml:space="preserve">With respect to the Petitions / Action due during the Quarter under review but not yet responded to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22220884" w14:textId="77777777" w:rsidTr="00481F43">
        <w:tc>
          <w:tcPr>
            <w:tcW w:w="14459" w:type="dxa"/>
            <w:gridSpan w:val="2"/>
          </w:tcPr>
          <w:p w14:paraId="1169C7C8" w14:textId="6A9D90F2" w:rsidR="008E0B97" w:rsidRPr="00D74068" w:rsidRDefault="00A95FB1" w:rsidP="000601F9">
            <w:pPr>
              <w:jc w:val="left"/>
              <w:rPr>
                <w:rFonts w:ascii="Arial Narrow" w:hAnsi="Arial Narrow" w:cs="Arial Narrow"/>
                <w:bCs/>
              </w:rPr>
            </w:pPr>
            <w:r>
              <w:rPr>
                <w:rFonts w:ascii="Arial Narrow" w:hAnsi="Arial Narrow" w:cs="Arial Narrow"/>
                <w:bCs/>
              </w:rPr>
              <w:t>None</w:t>
            </w:r>
            <w:r w:rsidR="00535276">
              <w:rPr>
                <w:rFonts w:ascii="Arial Narrow" w:hAnsi="Arial Narrow" w:cs="Arial Narrow"/>
                <w:bCs/>
              </w:rPr>
              <w:t xml:space="preserve"> is outstanding </w:t>
            </w:r>
          </w:p>
        </w:tc>
      </w:tr>
    </w:tbl>
    <w:p w14:paraId="2F4347B3" w14:textId="5FB0C4BF" w:rsidR="008E0B97" w:rsidRDefault="008E0B97" w:rsidP="00495C61">
      <w:pPr>
        <w:spacing w:line="276" w:lineRule="auto"/>
        <w:jc w:val="left"/>
        <w:rPr>
          <w:rFonts w:ascii="Arial Narrow" w:hAnsi="Arial Narrow"/>
        </w:rPr>
      </w:pPr>
    </w:p>
    <w:p w14:paraId="1B78ABF4" w14:textId="77777777" w:rsidR="00495C61" w:rsidRDefault="00495C61" w:rsidP="00495C61">
      <w:pPr>
        <w:spacing w:line="276" w:lineRule="auto"/>
        <w:jc w:val="left"/>
        <w:rPr>
          <w:rFonts w:ascii="Arial Narrow" w:hAnsi="Arial Narrow"/>
        </w:rPr>
      </w:pPr>
    </w:p>
    <w:p w14:paraId="3A021D71" w14:textId="75C1269E" w:rsidR="00B839BB" w:rsidRPr="00D74068" w:rsidRDefault="00B839BB" w:rsidP="00495C61">
      <w:pPr>
        <w:pStyle w:val="Heading1"/>
        <w:shd w:val="clear" w:color="auto" w:fill="D9D9D9" w:themeFill="background1" w:themeFillShade="D9"/>
        <w:spacing w:before="0"/>
        <w:rPr>
          <w:rFonts w:ascii="Arial Narrow" w:hAnsi="Arial Narrow"/>
          <w:color w:val="auto"/>
          <w:sz w:val="22"/>
          <w:szCs w:val="22"/>
        </w:rPr>
      </w:pPr>
      <w:bookmarkStart w:id="11" w:name="_Toc73627809"/>
      <w:r w:rsidRPr="00D74068">
        <w:rPr>
          <w:rFonts w:ascii="Arial Narrow" w:hAnsi="Arial Narrow"/>
          <w:color w:val="auto"/>
          <w:sz w:val="22"/>
          <w:szCs w:val="22"/>
        </w:rPr>
        <w:t>6</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PUBLIC ENGAGEMENT</w:t>
      </w:r>
      <w:bookmarkEnd w:id="11"/>
    </w:p>
    <w:tbl>
      <w:tblPr>
        <w:tblStyle w:val="TableGrid"/>
        <w:tblW w:w="14034" w:type="dxa"/>
        <w:tblInd w:w="-5" w:type="dxa"/>
        <w:tblLook w:val="04A0" w:firstRow="1" w:lastRow="0" w:firstColumn="1" w:lastColumn="0" w:noHBand="0" w:noVBand="1"/>
      </w:tblPr>
      <w:tblGrid>
        <w:gridCol w:w="14034"/>
      </w:tblGrid>
      <w:tr w:rsidR="00B839BB" w:rsidRPr="00D74068" w14:paraId="7B18AA80" w14:textId="77777777" w:rsidTr="00B839BB">
        <w:tc>
          <w:tcPr>
            <w:tcW w:w="14034" w:type="dxa"/>
            <w:shd w:val="clear" w:color="auto" w:fill="D6E3BC" w:themeFill="accent3" w:themeFillTint="66"/>
          </w:tcPr>
          <w:p w14:paraId="2A2C2874" w14:textId="4F26FDCB" w:rsidR="00B839BB" w:rsidRPr="00D74068" w:rsidRDefault="00600AFA" w:rsidP="00600AFA">
            <w:pPr>
              <w:rPr>
                <w:rFonts w:ascii="Arial Narrow" w:hAnsi="Arial Narrow"/>
                <w:b/>
              </w:rPr>
            </w:pPr>
            <w:r w:rsidRPr="00D74068">
              <w:rPr>
                <w:rFonts w:ascii="Arial Narrow" w:hAnsi="Arial Narrow"/>
                <w:b/>
              </w:rPr>
              <w:t>6.</w:t>
            </w:r>
            <w:r w:rsidR="0052648C">
              <w:rPr>
                <w:rFonts w:ascii="Arial Narrow" w:hAnsi="Arial Narrow"/>
                <w:b/>
              </w:rPr>
              <w:t xml:space="preserve">1 </w:t>
            </w:r>
            <w:r w:rsidR="00B839BB" w:rsidRPr="00D74068">
              <w:rPr>
                <w:rFonts w:ascii="Arial Narrow" w:hAnsi="Arial Narrow"/>
                <w:b/>
              </w:rPr>
              <w:t xml:space="preserve">THE DETAILS ON </w:t>
            </w:r>
            <w:r w:rsidR="00D74068" w:rsidRPr="00D74068">
              <w:rPr>
                <w:rFonts w:ascii="Arial Narrow" w:hAnsi="Arial Narrow"/>
                <w:b/>
              </w:rPr>
              <w:t>DEPARTMENT / ENTITY</w:t>
            </w:r>
            <w:r w:rsidR="00B839BB" w:rsidRPr="00D74068">
              <w:rPr>
                <w:rFonts w:ascii="Arial Narrow" w:hAnsi="Arial Narrow"/>
                <w:b/>
              </w:rPr>
              <w:t xml:space="preserve"> PUBLIC ENGAGEMENTS</w:t>
            </w:r>
          </w:p>
        </w:tc>
      </w:tr>
      <w:tr w:rsidR="00B839BB" w:rsidRPr="00D74068" w14:paraId="6EB71945" w14:textId="77777777" w:rsidTr="00B839BB">
        <w:tc>
          <w:tcPr>
            <w:tcW w:w="14034" w:type="dxa"/>
            <w:shd w:val="clear" w:color="auto" w:fill="D9D9D9" w:themeFill="background1" w:themeFillShade="D9"/>
          </w:tcPr>
          <w:p w14:paraId="7C51F1D3" w14:textId="3EEE5EBF" w:rsidR="00B839BB" w:rsidRPr="00D74068" w:rsidRDefault="00B839BB" w:rsidP="000601F9">
            <w:pPr>
              <w:rPr>
                <w:rFonts w:ascii="Arial Narrow" w:hAnsi="Arial Narrow"/>
                <w:b/>
              </w:rPr>
            </w:pPr>
            <w:r w:rsidRPr="00D74068">
              <w:rPr>
                <w:rFonts w:ascii="Arial Narrow" w:hAnsi="Arial Narrow"/>
                <w:b/>
              </w:rPr>
              <w:t xml:space="preserve">The steps / measures the </w:t>
            </w:r>
            <w:r w:rsidR="00D74068" w:rsidRPr="00D74068">
              <w:rPr>
                <w:rFonts w:ascii="Arial Narrow" w:hAnsi="Arial Narrow"/>
                <w:b/>
              </w:rPr>
              <w:t>Department / Entity</w:t>
            </w:r>
            <w:r w:rsidRPr="00D74068">
              <w:rPr>
                <w:rFonts w:ascii="Arial Narrow" w:hAnsi="Arial Narrow"/>
                <w:b/>
              </w:rPr>
              <w:t xml:space="preserve"> has taken to meaningfully involve the public / stakeholders in the course of its work / service delivery, during the period under review</w:t>
            </w:r>
          </w:p>
        </w:tc>
      </w:tr>
      <w:tr w:rsidR="00B839BB" w:rsidRPr="00D74068" w14:paraId="2A37F5E3" w14:textId="77777777" w:rsidTr="000601F9">
        <w:tc>
          <w:tcPr>
            <w:tcW w:w="14034" w:type="dxa"/>
          </w:tcPr>
          <w:p w14:paraId="3358BB15" w14:textId="77777777" w:rsidR="0028416F" w:rsidRPr="0028416F" w:rsidRDefault="0028416F" w:rsidP="0028416F">
            <w:pPr>
              <w:pStyle w:val="ListParagraph"/>
              <w:numPr>
                <w:ilvl w:val="0"/>
                <w:numId w:val="8"/>
              </w:numPr>
              <w:rPr>
                <w:rFonts w:ascii="Arial Narrow" w:hAnsi="Arial Narrow"/>
                <w:bCs/>
              </w:rPr>
            </w:pPr>
            <w:r w:rsidRPr="0028416F">
              <w:rPr>
                <w:rFonts w:ascii="Arial Narrow" w:hAnsi="Arial Narrow"/>
                <w:bCs/>
              </w:rPr>
              <w:t xml:space="preserve">Interfaith On National Building and Social Cohesion </w:t>
            </w:r>
          </w:p>
          <w:p w14:paraId="6E0DE1F4" w14:textId="77777777" w:rsidR="0028416F" w:rsidRPr="0028416F" w:rsidRDefault="0028416F" w:rsidP="0028416F">
            <w:pPr>
              <w:pStyle w:val="ListParagraph"/>
              <w:numPr>
                <w:ilvl w:val="0"/>
                <w:numId w:val="8"/>
              </w:numPr>
              <w:rPr>
                <w:rFonts w:ascii="Arial Narrow" w:hAnsi="Arial Narrow"/>
                <w:bCs/>
              </w:rPr>
            </w:pPr>
            <w:proofErr w:type="spellStart"/>
            <w:r w:rsidRPr="0028416F">
              <w:rPr>
                <w:rFonts w:ascii="Arial Narrow" w:hAnsi="Arial Narrow"/>
                <w:bCs/>
              </w:rPr>
              <w:t>Fbo</w:t>
            </w:r>
            <w:proofErr w:type="spellEnd"/>
            <w:r w:rsidRPr="0028416F">
              <w:rPr>
                <w:rFonts w:ascii="Arial Narrow" w:hAnsi="Arial Narrow"/>
                <w:bCs/>
              </w:rPr>
              <w:t xml:space="preserve"> Inner City Prayer. </w:t>
            </w:r>
          </w:p>
          <w:p w14:paraId="01516262" w14:textId="52C984EB" w:rsidR="00DE1A4F" w:rsidRPr="00940EA7" w:rsidRDefault="0028416F" w:rsidP="00436332">
            <w:pPr>
              <w:pStyle w:val="ListParagraph"/>
              <w:numPr>
                <w:ilvl w:val="0"/>
                <w:numId w:val="8"/>
              </w:numPr>
              <w:rPr>
                <w:rFonts w:ascii="Arial Narrow" w:hAnsi="Arial Narrow"/>
                <w:color w:val="000000" w:themeColor="text1"/>
              </w:rPr>
            </w:pPr>
            <w:r w:rsidRPr="0028416F">
              <w:rPr>
                <w:rFonts w:ascii="Arial Narrow" w:hAnsi="Arial Narrow"/>
                <w:bCs/>
              </w:rPr>
              <w:t xml:space="preserve">Symposium on spiritual and chaplaincy in palliative care </w:t>
            </w:r>
          </w:p>
        </w:tc>
      </w:tr>
      <w:tr w:rsidR="00B839BB" w:rsidRPr="00D74068" w14:paraId="2D265B94" w14:textId="77777777" w:rsidTr="00B839BB">
        <w:tc>
          <w:tcPr>
            <w:tcW w:w="14034" w:type="dxa"/>
            <w:shd w:val="clear" w:color="auto" w:fill="D9D9D9" w:themeFill="background1" w:themeFillShade="D9"/>
          </w:tcPr>
          <w:p w14:paraId="3FE0C65B" w14:textId="2579BEF6" w:rsidR="00B839BB" w:rsidRPr="00D74068" w:rsidRDefault="00B839BB" w:rsidP="000601F9">
            <w:pPr>
              <w:rPr>
                <w:rFonts w:ascii="Arial Narrow" w:hAnsi="Arial Narrow"/>
                <w:b/>
              </w:rPr>
            </w:pPr>
            <w:r w:rsidRPr="00D74068">
              <w:rPr>
                <w:rFonts w:ascii="Arial Narrow" w:hAnsi="Arial Narrow"/>
                <w:b/>
              </w:rPr>
              <w:t xml:space="preserve">Summary of Public Education programmes of the </w:t>
            </w:r>
            <w:r w:rsidR="00D74068" w:rsidRPr="00D74068">
              <w:rPr>
                <w:rFonts w:ascii="Arial Narrow" w:hAnsi="Arial Narrow"/>
                <w:b/>
              </w:rPr>
              <w:t>Department / Entity</w:t>
            </w:r>
            <w:r w:rsidRPr="00D74068">
              <w:rPr>
                <w:rFonts w:ascii="Arial Narrow" w:hAnsi="Arial Narrow"/>
                <w:b/>
              </w:rPr>
              <w:t xml:space="preserve"> during the period under review</w:t>
            </w:r>
          </w:p>
        </w:tc>
      </w:tr>
      <w:tr w:rsidR="00B839BB" w:rsidRPr="00D74068" w14:paraId="4E4622C1" w14:textId="77777777" w:rsidTr="000601F9">
        <w:tc>
          <w:tcPr>
            <w:tcW w:w="14034" w:type="dxa"/>
          </w:tcPr>
          <w:p w14:paraId="50E5C733" w14:textId="77777777" w:rsidR="00105519" w:rsidRDefault="00AD5069" w:rsidP="00AD5069">
            <w:pPr>
              <w:pStyle w:val="ListParagraph"/>
              <w:numPr>
                <w:ilvl w:val="0"/>
                <w:numId w:val="10"/>
              </w:numPr>
              <w:rPr>
                <w:rFonts w:ascii="Arial Narrow" w:hAnsi="Arial Narrow"/>
                <w:color w:val="000000" w:themeColor="text1"/>
              </w:rPr>
            </w:pPr>
            <w:r>
              <w:rPr>
                <w:rFonts w:ascii="Arial Narrow" w:hAnsi="Arial Narrow"/>
                <w:color w:val="000000" w:themeColor="text1"/>
              </w:rPr>
              <w:t>The first respond</w:t>
            </w:r>
            <w:r w:rsidR="00C764A9">
              <w:rPr>
                <w:rFonts w:ascii="Arial Narrow" w:hAnsi="Arial Narrow"/>
                <w:color w:val="000000" w:themeColor="text1"/>
              </w:rPr>
              <w:t xml:space="preserve">er training </w:t>
            </w:r>
          </w:p>
          <w:p w14:paraId="5640A6C3" w14:textId="26A8F6A2" w:rsidR="00C764A9" w:rsidRDefault="00E201DF" w:rsidP="00AD5069">
            <w:pPr>
              <w:pStyle w:val="ListParagraph"/>
              <w:numPr>
                <w:ilvl w:val="0"/>
                <w:numId w:val="10"/>
              </w:numPr>
              <w:rPr>
                <w:rFonts w:ascii="Arial Narrow" w:hAnsi="Arial Narrow"/>
                <w:color w:val="000000" w:themeColor="text1"/>
              </w:rPr>
            </w:pPr>
            <w:r>
              <w:rPr>
                <w:rFonts w:ascii="Arial Narrow" w:hAnsi="Arial Narrow"/>
                <w:color w:val="000000" w:themeColor="text1"/>
              </w:rPr>
              <w:t>TISH community</w:t>
            </w:r>
            <w:r w:rsidR="00A265E1">
              <w:rPr>
                <w:rFonts w:ascii="Arial Narrow" w:hAnsi="Arial Narrow"/>
                <w:color w:val="000000" w:themeColor="text1"/>
              </w:rPr>
              <w:t xml:space="preserve"> outreach to; </w:t>
            </w:r>
            <w:proofErr w:type="spellStart"/>
            <w:r w:rsidR="004477B4">
              <w:rPr>
                <w:rFonts w:ascii="Arial Narrow" w:hAnsi="Arial Narrow"/>
                <w:color w:val="000000" w:themeColor="text1"/>
              </w:rPr>
              <w:t>Muldersdrift</w:t>
            </w:r>
            <w:proofErr w:type="spellEnd"/>
            <w:r w:rsidR="004477B4">
              <w:rPr>
                <w:rFonts w:ascii="Arial Narrow" w:hAnsi="Arial Narrow"/>
                <w:color w:val="000000" w:themeColor="text1"/>
              </w:rPr>
              <w:t xml:space="preserve"> </w:t>
            </w:r>
            <w:r w:rsidR="00A265E1">
              <w:rPr>
                <w:rFonts w:ascii="Arial Narrow" w:hAnsi="Arial Narrow"/>
                <w:color w:val="000000" w:themeColor="text1"/>
              </w:rPr>
              <w:t xml:space="preserve">informal settlement, </w:t>
            </w:r>
            <w:proofErr w:type="spellStart"/>
            <w:r w:rsidR="001A7D6E">
              <w:rPr>
                <w:rFonts w:ascii="Arial Narrow" w:hAnsi="Arial Narrow"/>
                <w:color w:val="000000" w:themeColor="text1"/>
              </w:rPr>
              <w:t>Diepsloot</w:t>
            </w:r>
            <w:proofErr w:type="spellEnd"/>
            <w:r w:rsidR="001A7D6E">
              <w:rPr>
                <w:rFonts w:ascii="Arial Narrow" w:hAnsi="Arial Narrow"/>
                <w:color w:val="000000" w:themeColor="text1"/>
              </w:rPr>
              <w:t xml:space="preserve">, </w:t>
            </w:r>
            <w:proofErr w:type="spellStart"/>
            <w:r w:rsidR="001A7D6E">
              <w:rPr>
                <w:rFonts w:ascii="Arial Narrow" w:hAnsi="Arial Narrow"/>
                <w:color w:val="000000" w:themeColor="text1"/>
              </w:rPr>
              <w:t>Rathanda</w:t>
            </w:r>
            <w:proofErr w:type="spellEnd"/>
            <w:r w:rsidR="001A7D6E">
              <w:rPr>
                <w:rFonts w:ascii="Arial Narrow" w:hAnsi="Arial Narrow"/>
                <w:color w:val="000000" w:themeColor="text1"/>
              </w:rPr>
              <w:t xml:space="preserve"> Hostel, </w:t>
            </w:r>
            <w:r w:rsidR="00F133DC">
              <w:rPr>
                <w:rFonts w:ascii="Arial Narrow" w:hAnsi="Arial Narrow"/>
                <w:color w:val="000000" w:themeColor="text1"/>
              </w:rPr>
              <w:t xml:space="preserve">Alex informal settlement, </w:t>
            </w:r>
            <w:proofErr w:type="spellStart"/>
            <w:r w:rsidR="00CF6BBA">
              <w:rPr>
                <w:rFonts w:ascii="Arial Narrow" w:hAnsi="Arial Narrow"/>
                <w:color w:val="000000" w:themeColor="text1"/>
              </w:rPr>
              <w:t>Khancwa</w:t>
            </w:r>
            <w:proofErr w:type="spellEnd"/>
            <w:r w:rsidR="00CF6BBA">
              <w:rPr>
                <w:rFonts w:ascii="Arial Narrow" w:hAnsi="Arial Narrow"/>
                <w:color w:val="000000" w:themeColor="text1"/>
              </w:rPr>
              <w:t xml:space="preserve"> informal settlement, Azani</w:t>
            </w:r>
            <w:r w:rsidR="00835CDB">
              <w:rPr>
                <w:rFonts w:ascii="Arial Narrow" w:hAnsi="Arial Narrow"/>
                <w:color w:val="000000" w:themeColor="text1"/>
              </w:rPr>
              <w:t xml:space="preserve">a Boitumelo, </w:t>
            </w:r>
            <w:r w:rsidR="00B76364">
              <w:rPr>
                <w:rFonts w:ascii="Arial Narrow" w:hAnsi="Arial Narrow"/>
                <w:color w:val="000000" w:themeColor="text1"/>
              </w:rPr>
              <w:t xml:space="preserve">KwaThema Hostel, </w:t>
            </w:r>
            <w:r w:rsidR="00CF6E9F">
              <w:rPr>
                <w:rFonts w:ascii="Arial Narrow" w:hAnsi="Arial Narrow"/>
                <w:color w:val="000000" w:themeColor="text1"/>
              </w:rPr>
              <w:t xml:space="preserve">Marikana </w:t>
            </w:r>
            <w:r w:rsidR="00B15889">
              <w:rPr>
                <w:rFonts w:ascii="Arial Narrow" w:hAnsi="Arial Narrow"/>
                <w:color w:val="000000" w:themeColor="text1"/>
              </w:rPr>
              <w:t>ext.</w:t>
            </w:r>
            <w:r w:rsidR="005A7C24">
              <w:rPr>
                <w:rFonts w:ascii="Arial Narrow" w:hAnsi="Arial Narrow"/>
                <w:color w:val="000000" w:themeColor="text1"/>
              </w:rPr>
              <w:t xml:space="preserve"> 19 informal </w:t>
            </w:r>
            <w:r w:rsidR="008A7841">
              <w:rPr>
                <w:rFonts w:ascii="Arial Narrow" w:hAnsi="Arial Narrow"/>
                <w:color w:val="000000" w:themeColor="text1"/>
              </w:rPr>
              <w:t xml:space="preserve">and engagement </w:t>
            </w:r>
            <w:r w:rsidR="00382AF1">
              <w:rPr>
                <w:rFonts w:ascii="Arial Narrow" w:hAnsi="Arial Narrow"/>
                <w:color w:val="000000" w:themeColor="text1"/>
              </w:rPr>
              <w:t xml:space="preserve">with </w:t>
            </w:r>
            <w:r w:rsidR="00937CC2">
              <w:rPr>
                <w:rFonts w:ascii="Arial Narrow" w:hAnsi="Arial Narrow"/>
                <w:color w:val="000000" w:themeColor="text1"/>
              </w:rPr>
              <w:t xml:space="preserve">the mothers of children affected by drugs. </w:t>
            </w:r>
          </w:p>
          <w:p w14:paraId="3393F5B6" w14:textId="7379AC39" w:rsidR="00D50A66" w:rsidRPr="00AD5069" w:rsidRDefault="00D50A66" w:rsidP="00AD5069">
            <w:pPr>
              <w:pStyle w:val="ListParagraph"/>
              <w:numPr>
                <w:ilvl w:val="0"/>
                <w:numId w:val="10"/>
              </w:numPr>
              <w:rPr>
                <w:rFonts w:ascii="Arial Narrow" w:hAnsi="Arial Narrow"/>
                <w:color w:val="000000" w:themeColor="text1"/>
              </w:rPr>
            </w:pPr>
            <w:r>
              <w:rPr>
                <w:rFonts w:ascii="Arial Narrow" w:hAnsi="Arial Narrow"/>
                <w:color w:val="000000" w:themeColor="text1"/>
              </w:rPr>
              <w:t xml:space="preserve">Paramedics outreach </w:t>
            </w:r>
            <w:r w:rsidR="00937CC2">
              <w:rPr>
                <w:rFonts w:ascii="Arial Narrow" w:hAnsi="Arial Narrow"/>
                <w:color w:val="000000" w:themeColor="text1"/>
              </w:rPr>
              <w:t>awareness</w:t>
            </w:r>
            <w:r>
              <w:rPr>
                <w:rFonts w:ascii="Arial Narrow" w:hAnsi="Arial Narrow"/>
                <w:color w:val="000000" w:themeColor="text1"/>
              </w:rPr>
              <w:t xml:space="preserve"> campaign and launch of </w:t>
            </w:r>
            <w:r w:rsidR="004053D7">
              <w:rPr>
                <w:rFonts w:ascii="Arial Narrow" w:hAnsi="Arial Narrow"/>
                <w:color w:val="000000" w:themeColor="text1"/>
              </w:rPr>
              <w:t>G-WOW</w:t>
            </w:r>
          </w:p>
        </w:tc>
      </w:tr>
      <w:tr w:rsidR="00B839BB" w:rsidRPr="00D74068" w14:paraId="479E3B9D" w14:textId="77777777" w:rsidTr="00B839BB">
        <w:tc>
          <w:tcPr>
            <w:tcW w:w="14034" w:type="dxa"/>
            <w:shd w:val="clear" w:color="auto" w:fill="D9D9D9" w:themeFill="background1" w:themeFillShade="D9"/>
          </w:tcPr>
          <w:p w14:paraId="73B02592" w14:textId="6CCB9031" w:rsidR="00B839BB" w:rsidRPr="00D74068" w:rsidRDefault="00B839BB" w:rsidP="000601F9">
            <w:pPr>
              <w:rPr>
                <w:rFonts w:ascii="Arial Narrow" w:hAnsi="Arial Narrow"/>
                <w:b/>
              </w:rPr>
            </w:pPr>
            <w:r w:rsidRPr="00D74068">
              <w:rPr>
                <w:rFonts w:ascii="Arial Narrow" w:hAnsi="Arial Narrow"/>
                <w:b/>
              </w:rPr>
              <w:t xml:space="preserve">Feedback sessions conducted by the </w:t>
            </w:r>
            <w:r w:rsidR="00D74068" w:rsidRPr="00D74068">
              <w:rPr>
                <w:rFonts w:ascii="Arial Narrow" w:hAnsi="Arial Narrow"/>
                <w:b/>
              </w:rPr>
              <w:t>Department / Entity</w:t>
            </w:r>
            <w:r w:rsidRPr="00D74068">
              <w:rPr>
                <w:rFonts w:ascii="Arial Narrow" w:hAnsi="Arial Narrow"/>
              </w:rPr>
              <w:t xml:space="preserve"> </w:t>
            </w:r>
            <w:r w:rsidRPr="00D74068">
              <w:rPr>
                <w:rFonts w:ascii="Arial Narrow" w:hAnsi="Arial Narrow"/>
                <w:b/>
              </w:rPr>
              <w:t>during the period under review</w:t>
            </w:r>
          </w:p>
        </w:tc>
      </w:tr>
      <w:tr w:rsidR="00B839BB" w:rsidRPr="00D74068" w14:paraId="6F0EDA71" w14:textId="77777777" w:rsidTr="000601F9">
        <w:tc>
          <w:tcPr>
            <w:tcW w:w="14034" w:type="dxa"/>
          </w:tcPr>
          <w:p w14:paraId="4A9B4463" w14:textId="77777777" w:rsidR="00545CE1" w:rsidRDefault="00DE784B" w:rsidP="00CE7575">
            <w:pPr>
              <w:pStyle w:val="ListParagraph"/>
              <w:numPr>
                <w:ilvl w:val="0"/>
                <w:numId w:val="11"/>
              </w:numPr>
              <w:rPr>
                <w:rFonts w:ascii="Arial Narrow" w:hAnsi="Arial Narrow"/>
              </w:rPr>
            </w:pPr>
            <w:r w:rsidRPr="00CE7575">
              <w:rPr>
                <w:rFonts w:ascii="Arial Narrow" w:hAnsi="Arial Narrow"/>
              </w:rPr>
              <w:t xml:space="preserve">Engagement with the community of lakeview </w:t>
            </w:r>
          </w:p>
          <w:p w14:paraId="1CD7D44D" w14:textId="4416EF5D" w:rsidR="00EE4722" w:rsidRDefault="00EE4722" w:rsidP="00CE7575">
            <w:pPr>
              <w:pStyle w:val="ListParagraph"/>
              <w:numPr>
                <w:ilvl w:val="0"/>
                <w:numId w:val="11"/>
              </w:numPr>
              <w:rPr>
                <w:rFonts w:ascii="Arial Narrow" w:hAnsi="Arial Narrow"/>
              </w:rPr>
            </w:pPr>
            <w:r>
              <w:rPr>
                <w:rFonts w:ascii="Arial Narrow" w:hAnsi="Arial Narrow"/>
              </w:rPr>
              <w:t xml:space="preserve">Pharma-clinician engagement </w:t>
            </w:r>
          </w:p>
          <w:p w14:paraId="203959AF" w14:textId="30DFF1B0" w:rsidR="00EE4722" w:rsidRDefault="0039767A" w:rsidP="00CE7575">
            <w:pPr>
              <w:pStyle w:val="ListParagraph"/>
              <w:numPr>
                <w:ilvl w:val="0"/>
                <w:numId w:val="11"/>
              </w:numPr>
              <w:rPr>
                <w:rFonts w:ascii="Arial Narrow" w:hAnsi="Arial Narrow"/>
              </w:rPr>
            </w:pPr>
            <w:r>
              <w:rPr>
                <w:rFonts w:ascii="Arial Narrow" w:hAnsi="Arial Narrow"/>
              </w:rPr>
              <w:t>Feedback session with CEO’s and F</w:t>
            </w:r>
            <w:r w:rsidR="00DE372F">
              <w:rPr>
                <w:rFonts w:ascii="Arial Narrow" w:hAnsi="Arial Narrow"/>
              </w:rPr>
              <w:t xml:space="preserve">inancial Management </w:t>
            </w:r>
          </w:p>
          <w:p w14:paraId="4F93071A" w14:textId="46127926" w:rsidR="00DE372F" w:rsidRDefault="00DE2B7C" w:rsidP="00CE7575">
            <w:pPr>
              <w:pStyle w:val="ListParagraph"/>
              <w:numPr>
                <w:ilvl w:val="0"/>
                <w:numId w:val="11"/>
              </w:numPr>
              <w:rPr>
                <w:rFonts w:ascii="Arial Narrow" w:hAnsi="Arial Narrow"/>
              </w:rPr>
            </w:pPr>
            <w:proofErr w:type="spellStart"/>
            <w:r>
              <w:rPr>
                <w:rFonts w:ascii="Arial Narrow" w:hAnsi="Arial Narrow"/>
              </w:rPr>
              <w:t>Slovo</w:t>
            </w:r>
            <w:proofErr w:type="spellEnd"/>
            <w:r>
              <w:rPr>
                <w:rFonts w:ascii="Arial Narrow" w:hAnsi="Arial Narrow"/>
              </w:rPr>
              <w:t xml:space="preserve"> park public engagement </w:t>
            </w:r>
          </w:p>
          <w:p w14:paraId="1C61CD54" w14:textId="7992C7EC" w:rsidR="00CE7575" w:rsidRPr="003A4737" w:rsidRDefault="00DE2B7C" w:rsidP="00105519">
            <w:pPr>
              <w:pStyle w:val="ListParagraph"/>
              <w:numPr>
                <w:ilvl w:val="0"/>
                <w:numId w:val="11"/>
              </w:numPr>
              <w:rPr>
                <w:rFonts w:ascii="Arial Narrow" w:hAnsi="Arial Narrow"/>
              </w:rPr>
            </w:pPr>
            <w:r>
              <w:rPr>
                <w:rFonts w:ascii="Arial Narrow" w:hAnsi="Arial Narrow"/>
              </w:rPr>
              <w:t xml:space="preserve">Engagement with clinic managers </w:t>
            </w:r>
          </w:p>
        </w:tc>
      </w:tr>
    </w:tbl>
    <w:p w14:paraId="74BA612E" w14:textId="6F56A9A6" w:rsidR="00B839BB" w:rsidRPr="00D74068" w:rsidRDefault="00B839BB">
      <w:pPr>
        <w:spacing w:after="200" w:line="276" w:lineRule="auto"/>
        <w:jc w:val="left"/>
        <w:rPr>
          <w:rFonts w:ascii="Arial Narrow" w:hAnsi="Arial Narrow"/>
        </w:rPr>
      </w:pPr>
    </w:p>
    <w:p w14:paraId="4DDFC7A2" w14:textId="486EAFC4" w:rsidR="004F00D8" w:rsidRPr="00D74068" w:rsidRDefault="00913634" w:rsidP="004F00D8">
      <w:pPr>
        <w:pStyle w:val="Heading1"/>
        <w:shd w:val="clear" w:color="auto" w:fill="D9D9D9" w:themeFill="background1" w:themeFillShade="D9"/>
        <w:rPr>
          <w:rFonts w:ascii="Arial Narrow" w:hAnsi="Arial Narrow"/>
          <w:color w:val="auto"/>
          <w:sz w:val="22"/>
          <w:szCs w:val="22"/>
        </w:rPr>
      </w:pPr>
      <w:bookmarkStart w:id="12" w:name="_Toc73627810"/>
      <w:r>
        <w:rPr>
          <w:rFonts w:ascii="Arial Narrow" w:hAnsi="Arial Narrow"/>
          <w:color w:val="auto"/>
          <w:sz w:val="22"/>
          <w:szCs w:val="22"/>
        </w:rPr>
        <w:t>7.</w:t>
      </w:r>
      <w:r>
        <w:rPr>
          <w:rFonts w:ascii="Arial Narrow" w:hAnsi="Arial Narrow"/>
          <w:color w:val="auto"/>
          <w:sz w:val="22"/>
          <w:szCs w:val="22"/>
        </w:rPr>
        <w:tab/>
      </w:r>
      <w:r w:rsidR="004F00D8" w:rsidRPr="00D74068">
        <w:rPr>
          <w:rFonts w:ascii="Arial Narrow" w:hAnsi="Arial Narrow"/>
          <w:color w:val="auto"/>
          <w:sz w:val="22"/>
          <w:szCs w:val="22"/>
        </w:rPr>
        <w:t>OVERSIGHT ON INTERNATIONAL TREATISE / AGREEMENTS</w:t>
      </w:r>
      <w:bookmarkEnd w:id="12"/>
    </w:p>
    <w:tbl>
      <w:tblPr>
        <w:tblStyle w:val="TableGrid"/>
        <w:tblW w:w="14029" w:type="dxa"/>
        <w:tblLayout w:type="fixed"/>
        <w:tblLook w:val="04A0" w:firstRow="1" w:lastRow="0" w:firstColumn="1" w:lastColumn="0" w:noHBand="0" w:noVBand="1"/>
      </w:tblPr>
      <w:tblGrid>
        <w:gridCol w:w="14029"/>
      </w:tblGrid>
      <w:tr w:rsidR="004F00D8" w:rsidRPr="00D74068" w14:paraId="1C5F7B03" w14:textId="77777777" w:rsidTr="00481F43">
        <w:trPr>
          <w:tblHeader/>
        </w:trPr>
        <w:tc>
          <w:tcPr>
            <w:tcW w:w="14029" w:type="dxa"/>
            <w:shd w:val="clear" w:color="auto" w:fill="D6E3BC" w:themeFill="accent3" w:themeFillTint="66"/>
          </w:tcPr>
          <w:p w14:paraId="4FBCE30E" w14:textId="002B8880" w:rsidR="004F00D8" w:rsidRPr="00C0415A" w:rsidRDefault="004F00D8" w:rsidP="00431ACA">
            <w:pPr>
              <w:rPr>
                <w:rFonts w:ascii="Arial Narrow" w:hAnsi="Arial Narrow" w:cs="Arial"/>
                <w:b/>
                <w:bCs/>
                <w:lang w:val="en-US"/>
              </w:rPr>
            </w:pPr>
            <w:r w:rsidRPr="00C0415A">
              <w:rPr>
                <w:rFonts w:ascii="Arial Narrow" w:hAnsi="Arial Narrow" w:cs="Arial"/>
                <w:b/>
                <w:bCs/>
                <w:lang w:val="en-US"/>
              </w:rPr>
              <w:t>7.</w:t>
            </w:r>
            <w:r w:rsidR="0052648C">
              <w:rPr>
                <w:rFonts w:ascii="Arial Narrow" w:hAnsi="Arial Narrow" w:cs="Arial"/>
                <w:b/>
                <w:bCs/>
                <w:lang w:val="en-US"/>
              </w:rPr>
              <w:t>1</w:t>
            </w:r>
            <w:r w:rsidRPr="00C0415A">
              <w:rPr>
                <w:rFonts w:ascii="Arial Narrow" w:hAnsi="Arial Narrow" w:cs="Arial"/>
                <w:b/>
                <w:bCs/>
                <w:lang w:val="en-US"/>
              </w:rPr>
              <w:t xml:space="preserve"> DETAILS ON IMPLEMENTATION OF INTERNATIONAL AGREEMENTS / TREATIES [Applicable only to OCPOL / OoP]</w:t>
            </w:r>
          </w:p>
        </w:tc>
      </w:tr>
      <w:tr w:rsidR="004F00D8" w:rsidRPr="00D74068" w14:paraId="6D7C0006" w14:textId="77777777" w:rsidTr="00481F43">
        <w:tblPrEx>
          <w:jc w:val="center"/>
        </w:tblPrEx>
        <w:trPr>
          <w:trHeight w:val="70"/>
          <w:jc w:val="center"/>
        </w:trPr>
        <w:tc>
          <w:tcPr>
            <w:tcW w:w="14029" w:type="dxa"/>
            <w:shd w:val="clear" w:color="auto" w:fill="auto"/>
          </w:tcPr>
          <w:p w14:paraId="15FEDD49" w14:textId="77777777" w:rsidR="004F00D8" w:rsidRPr="00D74068" w:rsidRDefault="004F00D8" w:rsidP="00431ACA">
            <w:pPr>
              <w:rPr>
                <w:rFonts w:ascii="Arial Narrow" w:hAnsi="Arial Narrow" w:cs="Arial"/>
              </w:rPr>
            </w:pPr>
            <w:r>
              <w:rPr>
                <w:rFonts w:ascii="Arial Narrow" w:hAnsi="Arial Narrow" w:cs="Arial"/>
              </w:rPr>
              <w:t>N/A</w:t>
            </w:r>
          </w:p>
        </w:tc>
      </w:tr>
    </w:tbl>
    <w:p w14:paraId="4919E376" w14:textId="12809ACD" w:rsidR="004F00D8" w:rsidRDefault="004F00D8" w:rsidP="004F00D8">
      <w:pPr>
        <w:spacing w:after="200" w:line="276" w:lineRule="auto"/>
        <w:jc w:val="left"/>
        <w:rPr>
          <w:rFonts w:ascii="Arial Narrow" w:hAnsi="Arial Narrow"/>
        </w:rPr>
      </w:pPr>
    </w:p>
    <w:p w14:paraId="5AEF6D28" w14:textId="47338941" w:rsidR="00B23D68" w:rsidRPr="00D74068" w:rsidRDefault="00B23D68" w:rsidP="00B23D68">
      <w:pPr>
        <w:pStyle w:val="Heading1"/>
        <w:shd w:val="clear" w:color="auto" w:fill="D9D9D9" w:themeFill="background1" w:themeFillShade="D9"/>
        <w:rPr>
          <w:rFonts w:ascii="Arial Narrow" w:hAnsi="Arial Narrow"/>
          <w:color w:val="auto"/>
          <w:sz w:val="22"/>
          <w:szCs w:val="22"/>
        </w:rPr>
      </w:pPr>
      <w:bookmarkStart w:id="13" w:name="_Toc73627811"/>
      <w:r w:rsidRPr="00D74068">
        <w:rPr>
          <w:rFonts w:ascii="Arial Narrow" w:hAnsi="Arial Narrow"/>
          <w:color w:val="auto"/>
          <w:sz w:val="22"/>
          <w:szCs w:val="22"/>
        </w:rPr>
        <w:t>8</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GEYODI EMPOWERMENT</w:t>
      </w:r>
      <w:bookmarkEnd w:id="13"/>
    </w:p>
    <w:tbl>
      <w:tblPr>
        <w:tblStyle w:val="TableGrid"/>
        <w:tblW w:w="14034" w:type="dxa"/>
        <w:tblInd w:w="-5" w:type="dxa"/>
        <w:tblLook w:val="04A0" w:firstRow="1" w:lastRow="0" w:firstColumn="1" w:lastColumn="0" w:noHBand="0" w:noVBand="1"/>
      </w:tblPr>
      <w:tblGrid>
        <w:gridCol w:w="14034"/>
      </w:tblGrid>
      <w:tr w:rsidR="00B23D68" w:rsidRPr="00D74068" w14:paraId="32ECA434" w14:textId="77777777" w:rsidTr="00481F43">
        <w:trPr>
          <w:tblHeader/>
        </w:trPr>
        <w:tc>
          <w:tcPr>
            <w:tcW w:w="14034" w:type="dxa"/>
            <w:shd w:val="clear" w:color="auto" w:fill="D6E3BC" w:themeFill="accent3" w:themeFillTint="66"/>
          </w:tcPr>
          <w:p w14:paraId="7FB08BB5" w14:textId="0606A99A" w:rsidR="00B23D68" w:rsidRPr="00D74068" w:rsidRDefault="00600AFA" w:rsidP="000601F9">
            <w:pPr>
              <w:rPr>
                <w:rFonts w:ascii="Arial Narrow" w:hAnsi="Arial Narrow" w:cs="Arial"/>
                <w:b/>
                <w:bCs/>
                <w:lang w:val="en-US"/>
              </w:rPr>
            </w:pPr>
            <w:r w:rsidRPr="00D74068">
              <w:rPr>
                <w:rFonts w:ascii="Arial Narrow" w:hAnsi="Arial Narrow" w:cs="Arial"/>
                <w:b/>
                <w:bCs/>
                <w:lang w:val="en-US"/>
              </w:rPr>
              <w:t>8.</w:t>
            </w:r>
            <w:r w:rsidR="00626BC0">
              <w:rPr>
                <w:rFonts w:ascii="Arial Narrow" w:hAnsi="Arial Narrow" w:cs="Arial"/>
                <w:b/>
                <w:bCs/>
                <w:lang w:val="en-US"/>
              </w:rPr>
              <w:t>1</w:t>
            </w:r>
            <w:r w:rsidRPr="00D74068">
              <w:rPr>
                <w:rFonts w:ascii="Arial Narrow" w:hAnsi="Arial Narrow" w:cs="Arial"/>
                <w:b/>
                <w:bCs/>
                <w:lang w:val="en-US"/>
              </w:rPr>
              <w:t xml:space="preserve"> </w:t>
            </w:r>
            <w:r w:rsidR="00B23D68" w:rsidRPr="00D74068">
              <w:rPr>
                <w:rFonts w:ascii="Arial Narrow" w:hAnsi="Arial Narrow" w:cs="Arial"/>
                <w:b/>
                <w:bCs/>
                <w:lang w:val="en-US"/>
              </w:rPr>
              <w:t xml:space="preserve">DETAILS ON </w:t>
            </w:r>
            <w:r w:rsidR="00D74068" w:rsidRPr="00D74068">
              <w:rPr>
                <w:rFonts w:ascii="Arial Narrow" w:hAnsi="Arial Narrow" w:cs="Arial"/>
                <w:b/>
                <w:bCs/>
                <w:lang w:val="en-US"/>
              </w:rPr>
              <w:t>DEPARTMENT / ENTITY</w:t>
            </w:r>
            <w:r w:rsidR="00B23D68" w:rsidRPr="00D74068">
              <w:rPr>
                <w:rFonts w:ascii="Arial Narrow" w:hAnsi="Arial Narrow" w:cs="Arial"/>
                <w:b/>
                <w:bCs/>
                <w:lang w:val="en-US"/>
              </w:rPr>
              <w:t xml:space="preserve"> GEYODI EMPOWERMENT</w:t>
            </w:r>
          </w:p>
        </w:tc>
      </w:tr>
      <w:tr w:rsidR="00B23D68" w:rsidRPr="00D74068" w14:paraId="0BDDDBC1" w14:textId="77777777" w:rsidTr="00481F43">
        <w:tblPrEx>
          <w:jc w:val="center"/>
          <w:tblInd w:w="0" w:type="dxa"/>
        </w:tblPrEx>
        <w:trPr>
          <w:trHeight w:val="70"/>
          <w:jc w:val="center"/>
        </w:trPr>
        <w:tc>
          <w:tcPr>
            <w:tcW w:w="14034" w:type="dxa"/>
            <w:shd w:val="clear" w:color="auto" w:fill="auto"/>
          </w:tcPr>
          <w:p w14:paraId="060F1679" w14:textId="6511B58B" w:rsidR="00B23D68" w:rsidRPr="00545CE1" w:rsidRDefault="007B17DA" w:rsidP="000601F9">
            <w:pPr>
              <w:rPr>
                <w:rFonts w:ascii="Arial Narrow" w:hAnsi="Arial Narrow"/>
                <w:bCs/>
              </w:rPr>
            </w:pPr>
            <w:r w:rsidRPr="007B17DA">
              <w:rPr>
                <w:rFonts w:ascii="Arial Narrow" w:hAnsi="Arial Narrow"/>
                <w:bCs/>
              </w:rPr>
              <w:t xml:space="preserve">In the quarter under review, </w:t>
            </w:r>
            <w:r w:rsidR="00940EA7" w:rsidRPr="00940EA7">
              <w:rPr>
                <w:rFonts w:ascii="Arial Narrow" w:hAnsi="Arial Narrow"/>
                <w:bCs/>
              </w:rPr>
              <w:t>6</w:t>
            </w:r>
            <w:r w:rsidR="0059541F">
              <w:rPr>
                <w:rFonts w:ascii="Arial Narrow" w:hAnsi="Arial Narrow"/>
                <w:bCs/>
              </w:rPr>
              <w:t>4211</w:t>
            </w:r>
            <w:r w:rsidRPr="007B17DA">
              <w:rPr>
                <w:rFonts w:ascii="Arial Narrow" w:hAnsi="Arial Narrow"/>
                <w:bCs/>
              </w:rPr>
              <w:t xml:space="preserve"> women empowered, </w:t>
            </w:r>
            <w:r w:rsidR="00940EA7" w:rsidRPr="00940EA7">
              <w:rPr>
                <w:rFonts w:ascii="Arial Narrow" w:hAnsi="Arial Narrow"/>
                <w:bCs/>
              </w:rPr>
              <w:t>2</w:t>
            </w:r>
            <w:r w:rsidR="00D53050">
              <w:rPr>
                <w:rFonts w:ascii="Arial Narrow" w:hAnsi="Arial Narrow"/>
                <w:bCs/>
              </w:rPr>
              <w:t>6</w:t>
            </w:r>
            <w:r w:rsidR="00966D49">
              <w:rPr>
                <w:rFonts w:ascii="Arial Narrow" w:hAnsi="Arial Narrow"/>
                <w:bCs/>
              </w:rPr>
              <w:t>333</w:t>
            </w:r>
            <w:r w:rsidRPr="007B17DA">
              <w:rPr>
                <w:rFonts w:ascii="Arial Narrow" w:hAnsi="Arial Narrow"/>
                <w:bCs/>
              </w:rPr>
              <w:t xml:space="preserve"> youth and </w:t>
            </w:r>
            <w:r w:rsidR="00D53050">
              <w:rPr>
                <w:rFonts w:ascii="Arial Narrow" w:hAnsi="Arial Narrow"/>
                <w:bCs/>
              </w:rPr>
              <w:t>1</w:t>
            </w:r>
            <w:r w:rsidR="00123C97">
              <w:rPr>
                <w:rFonts w:ascii="Arial Narrow" w:hAnsi="Arial Narrow"/>
                <w:bCs/>
              </w:rPr>
              <w:t>398</w:t>
            </w:r>
            <w:r w:rsidRPr="007B17DA">
              <w:rPr>
                <w:rFonts w:ascii="Arial Narrow" w:hAnsi="Arial Narrow"/>
                <w:bCs/>
              </w:rPr>
              <w:t xml:space="preserve"> people with disabilities.</w:t>
            </w:r>
          </w:p>
        </w:tc>
      </w:tr>
    </w:tbl>
    <w:p w14:paraId="54D82A3D" w14:textId="641CCAD7" w:rsidR="00B23D68" w:rsidRPr="00D74068" w:rsidRDefault="00B23D68">
      <w:pPr>
        <w:spacing w:after="200" w:line="276" w:lineRule="auto"/>
        <w:jc w:val="left"/>
        <w:rPr>
          <w:rFonts w:ascii="Arial Narrow" w:hAnsi="Arial Narrow"/>
        </w:rPr>
      </w:pPr>
    </w:p>
    <w:p w14:paraId="2B694FCC" w14:textId="33609EC7" w:rsidR="004F00D8" w:rsidRPr="00D74068" w:rsidRDefault="004F00D8" w:rsidP="004F00D8">
      <w:pPr>
        <w:pStyle w:val="Heading1"/>
        <w:shd w:val="clear" w:color="auto" w:fill="D9D9D9" w:themeFill="background1" w:themeFillShade="D9"/>
        <w:rPr>
          <w:rFonts w:ascii="Arial Narrow" w:hAnsi="Arial Narrow"/>
          <w:color w:val="auto"/>
          <w:sz w:val="22"/>
          <w:szCs w:val="22"/>
        </w:rPr>
      </w:pPr>
      <w:bookmarkStart w:id="14" w:name="_Toc73627812"/>
      <w:r>
        <w:rPr>
          <w:rFonts w:ascii="Arial Narrow" w:hAnsi="Arial Narrow"/>
          <w:color w:val="auto"/>
          <w:sz w:val="22"/>
          <w:szCs w:val="22"/>
        </w:rPr>
        <w:t>9.</w:t>
      </w:r>
      <w:r>
        <w:rPr>
          <w:rFonts w:ascii="Arial Narrow" w:hAnsi="Arial Narrow"/>
          <w:color w:val="auto"/>
          <w:sz w:val="22"/>
          <w:szCs w:val="22"/>
        </w:rPr>
        <w:tab/>
      </w:r>
      <w:r w:rsidRPr="00D74068">
        <w:rPr>
          <w:rFonts w:ascii="Arial Narrow" w:hAnsi="Arial Narrow"/>
          <w:color w:val="auto"/>
          <w:sz w:val="22"/>
          <w:szCs w:val="22"/>
        </w:rPr>
        <w:t>OVERSIGHT ON DEPARTMENT / ENTITY COMPLIANCE WITH FIDUCIARY REQUIREMENTS</w:t>
      </w:r>
      <w:bookmarkEnd w:id="14"/>
    </w:p>
    <w:tbl>
      <w:tblPr>
        <w:tblStyle w:val="TableGrid"/>
        <w:tblW w:w="14034" w:type="dxa"/>
        <w:tblInd w:w="-5" w:type="dxa"/>
        <w:tblLook w:val="04A0" w:firstRow="1" w:lastRow="0" w:firstColumn="1" w:lastColumn="0" w:noHBand="0" w:noVBand="1"/>
      </w:tblPr>
      <w:tblGrid>
        <w:gridCol w:w="4105"/>
        <w:gridCol w:w="9929"/>
      </w:tblGrid>
      <w:tr w:rsidR="004F00D8" w:rsidRPr="00D74068" w14:paraId="492D9DD8" w14:textId="77777777" w:rsidTr="00481F43">
        <w:trPr>
          <w:tblHeader/>
        </w:trPr>
        <w:tc>
          <w:tcPr>
            <w:tcW w:w="14034" w:type="dxa"/>
            <w:gridSpan w:val="2"/>
            <w:shd w:val="clear" w:color="auto" w:fill="D6E3BC" w:themeFill="accent3" w:themeFillTint="66"/>
          </w:tcPr>
          <w:p w14:paraId="2E09CDEC" w14:textId="0C55BB2F" w:rsidR="004F00D8" w:rsidRPr="00D74068" w:rsidRDefault="004F00D8" w:rsidP="00431ACA">
            <w:pPr>
              <w:rPr>
                <w:rFonts w:ascii="Arial Narrow" w:hAnsi="Arial Narrow"/>
                <w:b/>
              </w:rPr>
            </w:pPr>
            <w:r w:rsidRPr="00D74068">
              <w:rPr>
                <w:rFonts w:ascii="Arial Narrow" w:hAnsi="Arial Narrow"/>
                <w:b/>
              </w:rPr>
              <w:t>9.</w:t>
            </w:r>
            <w:r w:rsidR="00626BC0">
              <w:rPr>
                <w:rFonts w:ascii="Arial Narrow" w:hAnsi="Arial Narrow"/>
                <w:b/>
              </w:rPr>
              <w:t>1</w:t>
            </w:r>
            <w:r w:rsidRPr="00D74068">
              <w:rPr>
                <w:rFonts w:ascii="Arial Narrow" w:hAnsi="Arial Narrow"/>
                <w:b/>
              </w:rPr>
              <w:t xml:space="preserve"> DETAILS ON DEPARTMENT / ENTITY COMPLIANCE WITH FIDUCIARY REQUIREMENTS</w:t>
            </w:r>
          </w:p>
        </w:tc>
      </w:tr>
      <w:tr w:rsidR="004F00D8" w:rsidRPr="00D74068" w14:paraId="6918305C" w14:textId="77777777" w:rsidTr="00481F43">
        <w:tc>
          <w:tcPr>
            <w:tcW w:w="4105" w:type="dxa"/>
            <w:shd w:val="clear" w:color="auto" w:fill="D9D9D9" w:themeFill="background1" w:themeFillShade="D9"/>
          </w:tcPr>
          <w:p w14:paraId="760D4068" w14:textId="77777777" w:rsidR="004F00D8" w:rsidRPr="00D74068" w:rsidRDefault="004F00D8" w:rsidP="00431ACA">
            <w:pPr>
              <w:rPr>
                <w:rFonts w:ascii="Arial Narrow" w:hAnsi="Arial Narrow"/>
                <w:b/>
                <w:bCs/>
                <w:color w:val="000000" w:themeColor="text1"/>
              </w:rPr>
            </w:pPr>
            <w:r w:rsidRPr="00D74068">
              <w:rPr>
                <w:rFonts w:ascii="Arial Narrow" w:hAnsi="Arial Narrow"/>
                <w:b/>
                <w:bCs/>
                <w:color w:val="000000" w:themeColor="text1"/>
              </w:rPr>
              <w:t>GPL</w:t>
            </w:r>
          </w:p>
        </w:tc>
        <w:tc>
          <w:tcPr>
            <w:tcW w:w="9929" w:type="dxa"/>
          </w:tcPr>
          <w:p w14:paraId="756CC6EC" w14:textId="37036D34" w:rsidR="004F00D8" w:rsidRPr="00D74068" w:rsidRDefault="004F00D8" w:rsidP="00431ACA">
            <w:pPr>
              <w:rPr>
                <w:rFonts w:ascii="Arial Narrow" w:hAnsi="Arial Narrow"/>
                <w:color w:val="000000" w:themeColor="text1"/>
              </w:rPr>
            </w:pPr>
            <w:r>
              <w:rPr>
                <w:rFonts w:ascii="Arial Narrow" w:hAnsi="Arial Narrow"/>
                <w:color w:val="000000" w:themeColor="text1"/>
              </w:rPr>
              <w:t xml:space="preserve">The Department does </w:t>
            </w:r>
            <w:r w:rsidR="00101774">
              <w:rPr>
                <w:rFonts w:ascii="Arial Narrow" w:hAnsi="Arial Narrow"/>
                <w:color w:val="000000" w:themeColor="text1"/>
              </w:rPr>
              <w:t>fully comply</w:t>
            </w:r>
            <w:r>
              <w:rPr>
                <w:rFonts w:ascii="Arial Narrow" w:hAnsi="Arial Narrow"/>
                <w:color w:val="000000" w:themeColor="text1"/>
              </w:rPr>
              <w:t xml:space="preserve"> with the requirements of the GPL in submitting reports, responses to house resolutions, petitions and any other information required. </w:t>
            </w:r>
            <w:r w:rsidR="00101774">
              <w:rPr>
                <w:rFonts w:ascii="Arial Narrow" w:hAnsi="Arial Narrow"/>
                <w:color w:val="000000" w:themeColor="text1"/>
              </w:rPr>
              <w:t>The committee is still noting outstanding House Resolutions from the previous financial yea</w:t>
            </w:r>
            <w:r w:rsidR="007B17DA">
              <w:rPr>
                <w:rFonts w:ascii="Arial Narrow" w:hAnsi="Arial Narrow"/>
                <w:color w:val="000000" w:themeColor="text1"/>
              </w:rPr>
              <w:t xml:space="preserve">r even the committee is noting some improvement </w:t>
            </w:r>
          </w:p>
        </w:tc>
      </w:tr>
      <w:tr w:rsidR="004F00D8" w:rsidRPr="00D74068" w14:paraId="665D568F" w14:textId="77777777" w:rsidTr="00481F43">
        <w:tc>
          <w:tcPr>
            <w:tcW w:w="4105" w:type="dxa"/>
            <w:shd w:val="clear" w:color="auto" w:fill="D9D9D9" w:themeFill="background1" w:themeFillShade="D9"/>
          </w:tcPr>
          <w:p w14:paraId="60043786" w14:textId="77777777" w:rsidR="004F00D8" w:rsidRPr="00D74068" w:rsidRDefault="004F00D8" w:rsidP="00431ACA">
            <w:pPr>
              <w:rPr>
                <w:rFonts w:ascii="Arial Narrow" w:hAnsi="Arial Narrow"/>
                <w:b/>
                <w:bCs/>
                <w:color w:val="000000" w:themeColor="text1"/>
              </w:rPr>
            </w:pPr>
            <w:r w:rsidRPr="00D74068">
              <w:rPr>
                <w:rFonts w:ascii="Arial Narrow" w:hAnsi="Arial Narrow"/>
                <w:b/>
                <w:bCs/>
                <w:color w:val="000000" w:themeColor="text1"/>
              </w:rPr>
              <w:t>Auditor General (AGSA)</w:t>
            </w:r>
          </w:p>
        </w:tc>
        <w:tc>
          <w:tcPr>
            <w:tcW w:w="9929" w:type="dxa"/>
          </w:tcPr>
          <w:p w14:paraId="1CD3046C" w14:textId="507A7C19" w:rsidR="004F00D8" w:rsidRPr="00D74068" w:rsidRDefault="004F00D8" w:rsidP="00431ACA">
            <w:pPr>
              <w:rPr>
                <w:rFonts w:ascii="Arial Narrow" w:hAnsi="Arial Narrow"/>
                <w:color w:val="000000" w:themeColor="text1"/>
              </w:rPr>
            </w:pPr>
            <w:r w:rsidRPr="00C05F6E">
              <w:rPr>
                <w:rFonts w:ascii="Arial Narrow" w:hAnsi="Arial Narrow"/>
                <w:color w:val="000000" w:themeColor="text1"/>
              </w:rPr>
              <w:t xml:space="preserve">The Department </w:t>
            </w:r>
            <w:r w:rsidR="00177E8D">
              <w:rPr>
                <w:rFonts w:ascii="Arial Narrow" w:hAnsi="Arial Narrow"/>
                <w:color w:val="000000" w:themeColor="text1"/>
              </w:rPr>
              <w:t xml:space="preserve">was </w:t>
            </w:r>
            <w:r>
              <w:rPr>
                <w:rFonts w:ascii="Arial Narrow" w:hAnsi="Arial Narrow"/>
                <w:color w:val="000000" w:themeColor="text1"/>
              </w:rPr>
              <w:t>compli</w:t>
            </w:r>
            <w:r w:rsidR="00177E8D">
              <w:rPr>
                <w:rFonts w:ascii="Arial Narrow" w:hAnsi="Arial Narrow"/>
                <w:color w:val="000000" w:themeColor="text1"/>
              </w:rPr>
              <w:t xml:space="preserve">ant </w:t>
            </w:r>
            <w:r w:rsidRPr="00C05F6E">
              <w:rPr>
                <w:rFonts w:ascii="Arial Narrow" w:hAnsi="Arial Narrow"/>
                <w:color w:val="000000" w:themeColor="text1"/>
              </w:rPr>
              <w:t xml:space="preserve">with the </w:t>
            </w:r>
            <w:r>
              <w:rPr>
                <w:rFonts w:ascii="Arial Narrow" w:hAnsi="Arial Narrow"/>
                <w:color w:val="000000" w:themeColor="text1"/>
              </w:rPr>
              <w:t xml:space="preserve">AGSA </w:t>
            </w:r>
            <w:r w:rsidRPr="00C05F6E">
              <w:rPr>
                <w:rFonts w:ascii="Arial Narrow" w:hAnsi="Arial Narrow"/>
                <w:color w:val="000000" w:themeColor="text1"/>
              </w:rPr>
              <w:t xml:space="preserve">requirements </w:t>
            </w:r>
            <w:r>
              <w:rPr>
                <w:rFonts w:ascii="Arial Narrow" w:hAnsi="Arial Narrow"/>
                <w:color w:val="000000" w:themeColor="text1"/>
              </w:rPr>
              <w:t xml:space="preserve">when submitting financial statements and any other information required by the office. </w:t>
            </w:r>
          </w:p>
        </w:tc>
      </w:tr>
      <w:tr w:rsidR="004F00D8" w:rsidRPr="00D74068" w14:paraId="3B277CC0" w14:textId="77777777" w:rsidTr="00481F43">
        <w:tc>
          <w:tcPr>
            <w:tcW w:w="4105" w:type="dxa"/>
            <w:shd w:val="clear" w:color="auto" w:fill="D9D9D9" w:themeFill="background1" w:themeFillShade="D9"/>
          </w:tcPr>
          <w:p w14:paraId="25CE960D" w14:textId="77777777" w:rsidR="004F00D8" w:rsidRPr="00D74068" w:rsidRDefault="004F00D8" w:rsidP="00431ACA">
            <w:pPr>
              <w:rPr>
                <w:rFonts w:ascii="Arial Narrow" w:hAnsi="Arial Narrow"/>
                <w:b/>
                <w:bCs/>
                <w:color w:val="000000" w:themeColor="text1"/>
              </w:rPr>
            </w:pPr>
            <w:r w:rsidRPr="00D74068">
              <w:rPr>
                <w:rFonts w:ascii="Arial Narrow" w:hAnsi="Arial Narrow"/>
                <w:b/>
                <w:bCs/>
                <w:color w:val="000000" w:themeColor="text1"/>
              </w:rPr>
              <w:t>Public Service Commission (PSC)</w:t>
            </w:r>
          </w:p>
        </w:tc>
        <w:tc>
          <w:tcPr>
            <w:tcW w:w="9929" w:type="dxa"/>
          </w:tcPr>
          <w:p w14:paraId="015F2BFF" w14:textId="0B45A3F7" w:rsidR="004F00D8" w:rsidRPr="00D74068" w:rsidRDefault="004F00D8" w:rsidP="00431ACA">
            <w:pPr>
              <w:rPr>
                <w:rFonts w:ascii="Arial Narrow" w:hAnsi="Arial Narrow"/>
                <w:color w:val="000000" w:themeColor="text1"/>
              </w:rPr>
            </w:pPr>
            <w:r>
              <w:rPr>
                <w:rFonts w:ascii="Arial Narrow" w:hAnsi="Arial Narrow"/>
                <w:color w:val="000000" w:themeColor="text1"/>
              </w:rPr>
              <w:t xml:space="preserve">The Department </w:t>
            </w:r>
            <w:r w:rsidR="00887410">
              <w:rPr>
                <w:rFonts w:ascii="Arial Narrow" w:hAnsi="Arial Narrow"/>
                <w:color w:val="000000" w:themeColor="text1"/>
              </w:rPr>
              <w:t>is</w:t>
            </w:r>
            <w:r>
              <w:rPr>
                <w:rFonts w:ascii="Arial Narrow" w:hAnsi="Arial Narrow"/>
                <w:color w:val="000000" w:themeColor="text1"/>
              </w:rPr>
              <w:t xml:space="preserve"> complian</w:t>
            </w:r>
            <w:r w:rsidR="00177E8D">
              <w:rPr>
                <w:rFonts w:ascii="Arial Narrow" w:hAnsi="Arial Narrow"/>
                <w:color w:val="000000" w:themeColor="text1"/>
              </w:rPr>
              <w:t>t</w:t>
            </w:r>
            <w:r>
              <w:rPr>
                <w:rFonts w:ascii="Arial Narrow" w:hAnsi="Arial Narrow"/>
                <w:color w:val="000000" w:themeColor="text1"/>
              </w:rPr>
              <w:t xml:space="preserve"> with PSC</w:t>
            </w:r>
            <w:r w:rsidR="00887410">
              <w:rPr>
                <w:rFonts w:ascii="Arial Narrow" w:hAnsi="Arial Narrow"/>
                <w:color w:val="000000" w:themeColor="text1"/>
              </w:rPr>
              <w:t xml:space="preserve"> and </w:t>
            </w:r>
            <w:r w:rsidR="00101774">
              <w:rPr>
                <w:rFonts w:ascii="Arial Narrow" w:hAnsi="Arial Narrow"/>
                <w:color w:val="000000" w:themeColor="text1"/>
              </w:rPr>
              <w:t>responsive with the recommendation made, update reporting is provided to the committee for monitoring</w:t>
            </w:r>
            <w:r w:rsidR="00887410">
              <w:rPr>
                <w:rFonts w:ascii="Arial Narrow" w:hAnsi="Arial Narrow"/>
                <w:color w:val="000000" w:themeColor="text1"/>
              </w:rPr>
              <w:t xml:space="preserve"> </w:t>
            </w:r>
          </w:p>
        </w:tc>
      </w:tr>
      <w:tr w:rsidR="004F00D8" w:rsidRPr="00D74068" w14:paraId="2180AC00" w14:textId="77777777" w:rsidTr="00481F43">
        <w:tc>
          <w:tcPr>
            <w:tcW w:w="4105" w:type="dxa"/>
            <w:shd w:val="clear" w:color="auto" w:fill="D9D9D9" w:themeFill="background1" w:themeFillShade="D9"/>
          </w:tcPr>
          <w:p w14:paraId="74E9A48B" w14:textId="77777777" w:rsidR="004F00D8" w:rsidRPr="00D74068" w:rsidRDefault="004F00D8" w:rsidP="00431ACA">
            <w:pPr>
              <w:rPr>
                <w:rFonts w:ascii="Arial Narrow" w:hAnsi="Arial Narrow"/>
                <w:b/>
                <w:bCs/>
                <w:color w:val="000000" w:themeColor="text1"/>
              </w:rPr>
            </w:pPr>
            <w:r w:rsidRPr="00D74068">
              <w:rPr>
                <w:rFonts w:ascii="Arial Narrow" w:hAnsi="Arial Narrow"/>
                <w:b/>
                <w:bCs/>
                <w:color w:val="000000" w:themeColor="text1"/>
              </w:rPr>
              <w:t>Compliance with relevant fiduciary Legislation [e.g. PFMA]</w:t>
            </w:r>
          </w:p>
        </w:tc>
        <w:tc>
          <w:tcPr>
            <w:tcW w:w="9929" w:type="dxa"/>
          </w:tcPr>
          <w:p w14:paraId="425A6926" w14:textId="10BFF4FE" w:rsidR="004F00D8" w:rsidRPr="00D74068" w:rsidRDefault="004F00D8" w:rsidP="00431ACA">
            <w:pPr>
              <w:rPr>
                <w:rFonts w:ascii="Arial Narrow" w:hAnsi="Arial Narrow"/>
                <w:color w:val="000000" w:themeColor="text1"/>
              </w:rPr>
            </w:pPr>
            <w:r w:rsidRPr="00C05F6E">
              <w:rPr>
                <w:rFonts w:ascii="Arial Narrow" w:hAnsi="Arial Narrow"/>
                <w:color w:val="000000" w:themeColor="text1"/>
              </w:rPr>
              <w:t xml:space="preserve">The Department does </w:t>
            </w:r>
            <w:r>
              <w:rPr>
                <w:rFonts w:ascii="Arial Narrow" w:hAnsi="Arial Narrow"/>
                <w:color w:val="000000" w:themeColor="text1"/>
              </w:rPr>
              <w:t xml:space="preserve">not seem to fully </w:t>
            </w:r>
            <w:r w:rsidRPr="00C05F6E">
              <w:rPr>
                <w:rFonts w:ascii="Arial Narrow" w:hAnsi="Arial Narrow"/>
                <w:color w:val="000000" w:themeColor="text1"/>
              </w:rPr>
              <w:t xml:space="preserve">comply with the requirements of the </w:t>
            </w:r>
            <w:r>
              <w:rPr>
                <w:rFonts w:ascii="Arial Narrow" w:hAnsi="Arial Narrow"/>
                <w:color w:val="000000" w:themeColor="text1"/>
              </w:rPr>
              <w:t xml:space="preserve">PFMA in its financial expenditure. This </w:t>
            </w:r>
            <w:r w:rsidR="00177E8D">
              <w:rPr>
                <w:rFonts w:ascii="Arial Narrow" w:hAnsi="Arial Narrow"/>
                <w:color w:val="000000" w:themeColor="text1"/>
              </w:rPr>
              <w:t>was</w:t>
            </w:r>
            <w:r>
              <w:rPr>
                <w:rFonts w:ascii="Arial Narrow" w:hAnsi="Arial Narrow"/>
                <w:color w:val="000000" w:themeColor="text1"/>
              </w:rPr>
              <w:t xml:space="preserve"> because the Department</w:t>
            </w:r>
            <w:r w:rsidR="00177E8D">
              <w:rPr>
                <w:rFonts w:ascii="Arial Narrow" w:hAnsi="Arial Narrow"/>
                <w:color w:val="000000" w:themeColor="text1"/>
              </w:rPr>
              <w:t>’</w:t>
            </w:r>
            <w:r>
              <w:rPr>
                <w:rFonts w:ascii="Arial Narrow" w:hAnsi="Arial Narrow"/>
                <w:color w:val="000000" w:themeColor="text1"/>
              </w:rPr>
              <w:t xml:space="preserve">s spending </w:t>
            </w:r>
            <w:r w:rsidR="00177E8D">
              <w:rPr>
                <w:rFonts w:ascii="Arial Narrow" w:hAnsi="Arial Narrow"/>
                <w:color w:val="000000" w:themeColor="text1"/>
              </w:rPr>
              <w:t>wa</w:t>
            </w:r>
            <w:r>
              <w:rPr>
                <w:rFonts w:ascii="Arial Narrow" w:hAnsi="Arial Narrow"/>
                <w:color w:val="000000" w:themeColor="text1"/>
              </w:rPr>
              <w:t xml:space="preserve">s either significantly above or below the acceptable spending percentage. </w:t>
            </w:r>
          </w:p>
        </w:tc>
      </w:tr>
    </w:tbl>
    <w:p w14:paraId="605343A1" w14:textId="77777777" w:rsidR="004F00D8" w:rsidRPr="00D74068" w:rsidRDefault="004F00D8" w:rsidP="004F00D8">
      <w:pPr>
        <w:spacing w:after="200" w:line="276" w:lineRule="auto"/>
        <w:jc w:val="left"/>
        <w:rPr>
          <w:rFonts w:ascii="Arial Narrow" w:hAnsi="Arial Narrow"/>
        </w:rPr>
      </w:pPr>
    </w:p>
    <w:p w14:paraId="72C6354F" w14:textId="1D9B3C26" w:rsidR="00EB0B54" w:rsidRPr="00D74068" w:rsidRDefault="006E0C9A" w:rsidP="004F00D8">
      <w:pPr>
        <w:spacing w:after="200" w:line="276" w:lineRule="auto"/>
        <w:jc w:val="left"/>
        <w:rPr>
          <w:rFonts w:ascii="Arial Narrow" w:hAnsi="Arial Narrow"/>
        </w:rPr>
      </w:pPr>
      <w:r w:rsidRPr="00D74068">
        <w:rPr>
          <w:rFonts w:ascii="Arial Narrow" w:hAnsi="Arial Narrow"/>
        </w:rPr>
        <w:br w:type="page"/>
      </w:r>
    </w:p>
    <w:p w14:paraId="759C8E8A" w14:textId="096CDEFE" w:rsidR="00EB0B54" w:rsidRPr="00D74068" w:rsidRDefault="00EB0B54" w:rsidP="00EB0B54">
      <w:pPr>
        <w:pStyle w:val="Heading1"/>
        <w:shd w:val="clear" w:color="auto" w:fill="D9D9D9" w:themeFill="background1" w:themeFillShade="D9"/>
        <w:rPr>
          <w:rFonts w:ascii="Arial Narrow" w:hAnsi="Arial Narrow"/>
          <w:color w:val="auto"/>
          <w:sz w:val="22"/>
          <w:szCs w:val="22"/>
        </w:rPr>
      </w:pPr>
      <w:bookmarkStart w:id="15" w:name="_Toc73627813"/>
      <w:r w:rsidRPr="00D74068">
        <w:rPr>
          <w:rFonts w:ascii="Arial Narrow" w:hAnsi="Arial Narrow"/>
          <w:color w:val="auto"/>
          <w:sz w:val="22"/>
          <w:szCs w:val="22"/>
        </w:rPr>
        <w:t>10</w:t>
      </w:r>
      <w:r w:rsidRPr="00D74068">
        <w:rPr>
          <w:rFonts w:ascii="Arial Narrow" w:hAnsi="Arial Narrow"/>
          <w:color w:val="auto"/>
          <w:sz w:val="22"/>
          <w:szCs w:val="22"/>
        </w:rPr>
        <w:tab/>
      </w:r>
      <w:r w:rsidR="001B3D2A" w:rsidRPr="00D74068">
        <w:rPr>
          <w:rFonts w:ascii="Arial Narrow" w:hAnsi="Arial Narrow"/>
          <w:color w:val="auto"/>
          <w:sz w:val="22"/>
          <w:szCs w:val="22"/>
        </w:rPr>
        <w:t>OVERSIGHTS</w:t>
      </w:r>
      <w:r w:rsidRPr="00D74068">
        <w:rPr>
          <w:rFonts w:ascii="Arial Narrow" w:hAnsi="Arial Narrow"/>
          <w:color w:val="auto"/>
          <w:sz w:val="22"/>
          <w:szCs w:val="22"/>
        </w:rPr>
        <w:t xml:space="preserve"> ON A CAPACITATED PUBLIC SERVICE</w:t>
      </w:r>
      <w:bookmarkEnd w:id="15"/>
      <w:r w:rsidRPr="00D74068">
        <w:rPr>
          <w:rFonts w:ascii="Arial Narrow" w:hAnsi="Arial Narrow"/>
          <w:color w:val="auto"/>
          <w:sz w:val="22"/>
          <w:szCs w:val="22"/>
        </w:rPr>
        <w:t xml:space="preserve"> </w:t>
      </w:r>
    </w:p>
    <w:tbl>
      <w:tblPr>
        <w:tblStyle w:val="TableGrid"/>
        <w:tblW w:w="14034" w:type="dxa"/>
        <w:tblInd w:w="-5" w:type="dxa"/>
        <w:tblLook w:val="04A0" w:firstRow="1" w:lastRow="0" w:firstColumn="1" w:lastColumn="0" w:noHBand="0" w:noVBand="1"/>
      </w:tblPr>
      <w:tblGrid>
        <w:gridCol w:w="14034"/>
      </w:tblGrid>
      <w:tr w:rsidR="00EB0B54" w:rsidRPr="00D74068" w14:paraId="7FF52F04" w14:textId="77777777" w:rsidTr="00481F43">
        <w:trPr>
          <w:tblHeader/>
        </w:trPr>
        <w:tc>
          <w:tcPr>
            <w:tcW w:w="14034" w:type="dxa"/>
            <w:shd w:val="clear" w:color="auto" w:fill="D6E3BC" w:themeFill="accent3" w:themeFillTint="66"/>
          </w:tcPr>
          <w:p w14:paraId="2D1E56D0" w14:textId="376AB036" w:rsidR="00EB0B54" w:rsidRPr="00D74068" w:rsidRDefault="009B42A0" w:rsidP="009B42A0">
            <w:pPr>
              <w:tabs>
                <w:tab w:val="left" w:pos="4680"/>
                <w:tab w:val="center" w:pos="7121"/>
              </w:tabs>
              <w:jc w:val="left"/>
              <w:rPr>
                <w:rFonts w:ascii="Arial Narrow" w:hAnsi="Arial Narrow"/>
                <w:b/>
              </w:rPr>
            </w:pPr>
            <w:r w:rsidRPr="00D74068">
              <w:rPr>
                <w:rFonts w:ascii="Arial Narrow" w:hAnsi="Arial Narrow"/>
                <w:b/>
              </w:rPr>
              <w:t>10.</w:t>
            </w:r>
            <w:r w:rsidR="00626BC0">
              <w:rPr>
                <w:rFonts w:ascii="Arial Narrow" w:hAnsi="Arial Narrow"/>
                <w:b/>
              </w:rPr>
              <w:t>1</w:t>
            </w:r>
            <w:r w:rsidRPr="00D74068">
              <w:rPr>
                <w:rFonts w:ascii="Arial Narrow" w:hAnsi="Arial Narrow"/>
                <w:b/>
              </w:rPr>
              <w:t xml:space="preserve"> </w:t>
            </w:r>
            <w:r w:rsidR="00EB0B54" w:rsidRPr="00D74068">
              <w:rPr>
                <w:rFonts w:ascii="Arial Narrow" w:hAnsi="Arial Narrow"/>
                <w:b/>
              </w:rPr>
              <w:t xml:space="preserve">THE DETAILS ON A CAPACITATED </w:t>
            </w:r>
            <w:r w:rsidR="00D74068" w:rsidRPr="00D74068">
              <w:rPr>
                <w:rFonts w:ascii="Arial Narrow" w:hAnsi="Arial Narrow"/>
                <w:b/>
              </w:rPr>
              <w:t>DEPARTMENT / ENTITY</w:t>
            </w:r>
          </w:p>
        </w:tc>
      </w:tr>
      <w:tr w:rsidR="00EB0B54" w:rsidRPr="00D74068" w14:paraId="58019A87" w14:textId="77777777" w:rsidTr="00481F43">
        <w:tc>
          <w:tcPr>
            <w:tcW w:w="14034" w:type="dxa"/>
            <w:shd w:val="clear" w:color="auto" w:fill="F2F2F2" w:themeFill="background1" w:themeFillShade="F2"/>
          </w:tcPr>
          <w:p w14:paraId="70250A1B" w14:textId="77777777" w:rsidR="00EB0B54" w:rsidRPr="00D74068" w:rsidRDefault="00EB0B54" w:rsidP="000601F9">
            <w:pPr>
              <w:rPr>
                <w:rFonts w:ascii="Arial Narrow" w:hAnsi="Arial Narrow"/>
                <w:b/>
              </w:rPr>
            </w:pPr>
            <w:r w:rsidRPr="00D74068">
              <w:rPr>
                <w:rFonts w:ascii="Arial Narrow" w:hAnsi="Arial Narrow"/>
                <w:b/>
              </w:rPr>
              <w:t>Detailed information on the current vacancies (at all staff levels)</w:t>
            </w:r>
          </w:p>
        </w:tc>
      </w:tr>
      <w:tr w:rsidR="00EB0B54" w:rsidRPr="00D74068" w14:paraId="105AB888" w14:textId="77777777" w:rsidTr="00481F43">
        <w:tc>
          <w:tcPr>
            <w:tcW w:w="14034" w:type="dxa"/>
          </w:tcPr>
          <w:p w14:paraId="50921C76" w14:textId="6E3BA889" w:rsidR="00EB0B54" w:rsidRPr="00D74068" w:rsidRDefault="00D53050" w:rsidP="000601F9">
            <w:pPr>
              <w:rPr>
                <w:rFonts w:ascii="Arial Narrow" w:hAnsi="Arial Narrow"/>
                <w:bCs/>
              </w:rPr>
            </w:pPr>
            <w:r>
              <w:rPr>
                <w:rFonts w:ascii="Arial Narrow" w:hAnsi="Arial Narrow"/>
                <w:bCs/>
              </w:rPr>
              <w:t>9</w:t>
            </w:r>
            <w:r w:rsidR="00062CEA">
              <w:rPr>
                <w:rFonts w:ascii="Arial Narrow" w:hAnsi="Arial Narrow"/>
                <w:bCs/>
              </w:rPr>
              <w:t>313</w:t>
            </w:r>
          </w:p>
        </w:tc>
      </w:tr>
      <w:tr w:rsidR="00EB0B54" w:rsidRPr="00D74068" w14:paraId="78882868" w14:textId="77777777" w:rsidTr="00481F43">
        <w:tc>
          <w:tcPr>
            <w:tcW w:w="14034" w:type="dxa"/>
            <w:shd w:val="clear" w:color="auto" w:fill="F2F2F2" w:themeFill="background1" w:themeFillShade="F2"/>
          </w:tcPr>
          <w:p w14:paraId="0365EED6" w14:textId="77777777" w:rsidR="00EB0B54" w:rsidRPr="00D74068" w:rsidRDefault="00EB0B54" w:rsidP="000601F9">
            <w:pPr>
              <w:rPr>
                <w:rFonts w:ascii="Arial Narrow" w:hAnsi="Arial Narrow"/>
                <w:b/>
              </w:rPr>
            </w:pPr>
            <w:r w:rsidRPr="00D74068">
              <w:rPr>
                <w:rFonts w:ascii="Arial Narrow" w:hAnsi="Arial Narrow"/>
                <w:b/>
              </w:rPr>
              <w:t>Current vacancy rate</w:t>
            </w:r>
          </w:p>
        </w:tc>
      </w:tr>
      <w:tr w:rsidR="00EB0B54" w:rsidRPr="00D74068" w14:paraId="3441915D" w14:textId="77777777" w:rsidTr="00481F43">
        <w:tc>
          <w:tcPr>
            <w:tcW w:w="14034" w:type="dxa"/>
          </w:tcPr>
          <w:p w14:paraId="1A83257B" w14:textId="2B0DE09B" w:rsidR="00EB0B54" w:rsidRPr="00D74068" w:rsidRDefault="00D53050" w:rsidP="000601F9">
            <w:pPr>
              <w:rPr>
                <w:rFonts w:ascii="Arial Narrow" w:hAnsi="Arial Narrow"/>
                <w:bCs/>
              </w:rPr>
            </w:pPr>
            <w:r>
              <w:rPr>
                <w:rFonts w:ascii="Arial Narrow" w:hAnsi="Arial Narrow"/>
                <w:bCs/>
              </w:rPr>
              <w:t>9</w:t>
            </w:r>
            <w:r w:rsidR="005526A3">
              <w:rPr>
                <w:rFonts w:ascii="Arial Narrow" w:hAnsi="Arial Narrow"/>
                <w:bCs/>
              </w:rPr>
              <w:t>313</w:t>
            </w:r>
          </w:p>
        </w:tc>
      </w:tr>
      <w:tr w:rsidR="00EB0B54" w:rsidRPr="00D74068" w14:paraId="08F36FB1" w14:textId="77777777" w:rsidTr="00481F43">
        <w:tc>
          <w:tcPr>
            <w:tcW w:w="14034" w:type="dxa"/>
            <w:shd w:val="clear" w:color="auto" w:fill="F2F2F2" w:themeFill="background1" w:themeFillShade="F2"/>
          </w:tcPr>
          <w:p w14:paraId="527260AB" w14:textId="77777777" w:rsidR="00EB0B54" w:rsidRPr="00D74068" w:rsidRDefault="00EB0B54" w:rsidP="000601F9">
            <w:pPr>
              <w:rPr>
                <w:rFonts w:ascii="Arial Narrow" w:hAnsi="Arial Narrow"/>
                <w:b/>
                <w:color w:val="000000" w:themeColor="text1"/>
              </w:rPr>
            </w:pPr>
            <w:r w:rsidRPr="00D74068">
              <w:rPr>
                <w:rFonts w:ascii="Arial Narrow" w:hAnsi="Arial Narrow"/>
                <w:b/>
                <w:color w:val="000000" w:themeColor="text1"/>
              </w:rPr>
              <w:t>Current acting positions (at all Staff levels)</w:t>
            </w:r>
          </w:p>
        </w:tc>
      </w:tr>
      <w:tr w:rsidR="00EB0B54" w:rsidRPr="00D74068" w14:paraId="5E9EC150" w14:textId="77777777" w:rsidTr="00481F43">
        <w:tc>
          <w:tcPr>
            <w:tcW w:w="14034" w:type="dxa"/>
          </w:tcPr>
          <w:p w14:paraId="7E109E88" w14:textId="2F0C9221" w:rsidR="00EB0B54" w:rsidRPr="00D74068" w:rsidRDefault="003E2719" w:rsidP="000601F9">
            <w:pPr>
              <w:rPr>
                <w:rFonts w:ascii="Arial Narrow" w:hAnsi="Arial Narrow"/>
                <w:bCs/>
              </w:rPr>
            </w:pPr>
            <w:r>
              <w:rPr>
                <w:rFonts w:ascii="Arial Narrow" w:hAnsi="Arial Narrow"/>
                <w:bCs/>
              </w:rPr>
              <w:t>2</w:t>
            </w:r>
            <w:r w:rsidR="00C43A96">
              <w:rPr>
                <w:rFonts w:ascii="Arial Narrow" w:hAnsi="Arial Narrow"/>
                <w:bCs/>
              </w:rPr>
              <w:t>1</w:t>
            </w:r>
          </w:p>
        </w:tc>
      </w:tr>
      <w:tr w:rsidR="00EB0B54" w:rsidRPr="00D74068" w14:paraId="2429936A" w14:textId="77777777" w:rsidTr="00481F43">
        <w:tc>
          <w:tcPr>
            <w:tcW w:w="14034" w:type="dxa"/>
            <w:shd w:val="clear" w:color="auto" w:fill="F2F2F2" w:themeFill="background1" w:themeFillShade="F2"/>
          </w:tcPr>
          <w:p w14:paraId="0B6B0849" w14:textId="77777777" w:rsidR="00EB0B54" w:rsidRPr="00D74068" w:rsidRDefault="00EB0B54" w:rsidP="000601F9">
            <w:pPr>
              <w:rPr>
                <w:rFonts w:ascii="Arial Narrow" w:hAnsi="Arial Narrow"/>
                <w:b/>
                <w:color w:val="000000" w:themeColor="text1"/>
              </w:rPr>
            </w:pPr>
            <w:r w:rsidRPr="00D74068">
              <w:rPr>
                <w:rFonts w:ascii="Arial Narrow" w:hAnsi="Arial Narrow"/>
                <w:b/>
                <w:color w:val="000000" w:themeColor="text1"/>
              </w:rPr>
              <w:t>Terminations during the period under review</w:t>
            </w:r>
          </w:p>
        </w:tc>
      </w:tr>
      <w:tr w:rsidR="00EB0B54" w:rsidRPr="00D74068" w14:paraId="7A4AAE43" w14:textId="77777777" w:rsidTr="00481F43">
        <w:tc>
          <w:tcPr>
            <w:tcW w:w="14034" w:type="dxa"/>
          </w:tcPr>
          <w:p w14:paraId="6A091A81" w14:textId="1A723997" w:rsidR="00EB0B54" w:rsidRPr="00D74068" w:rsidRDefault="00D53050" w:rsidP="000601F9">
            <w:pPr>
              <w:rPr>
                <w:rFonts w:ascii="Arial Narrow" w:hAnsi="Arial Narrow"/>
                <w:bCs/>
              </w:rPr>
            </w:pPr>
            <w:r>
              <w:rPr>
                <w:rFonts w:ascii="Arial Narrow" w:hAnsi="Arial Narrow"/>
                <w:bCs/>
              </w:rPr>
              <w:t>1</w:t>
            </w:r>
            <w:r w:rsidR="00542078">
              <w:rPr>
                <w:rFonts w:ascii="Arial Narrow" w:hAnsi="Arial Narrow"/>
                <w:bCs/>
              </w:rPr>
              <w:t>508</w:t>
            </w:r>
          </w:p>
        </w:tc>
      </w:tr>
      <w:tr w:rsidR="00EB0B54" w:rsidRPr="00D74068" w14:paraId="55267C7C" w14:textId="77777777" w:rsidTr="00481F43">
        <w:tc>
          <w:tcPr>
            <w:tcW w:w="14034" w:type="dxa"/>
            <w:shd w:val="clear" w:color="auto" w:fill="F2F2F2" w:themeFill="background1" w:themeFillShade="F2"/>
          </w:tcPr>
          <w:p w14:paraId="1E0C33A8" w14:textId="77777777" w:rsidR="00EB0B54" w:rsidRPr="00D74068" w:rsidRDefault="00EB0B54" w:rsidP="000601F9">
            <w:pPr>
              <w:rPr>
                <w:rFonts w:ascii="Arial Narrow" w:hAnsi="Arial Narrow"/>
                <w:b/>
              </w:rPr>
            </w:pPr>
            <w:r w:rsidRPr="00D74068">
              <w:rPr>
                <w:rFonts w:ascii="Arial Narrow" w:hAnsi="Arial Narrow"/>
                <w:b/>
              </w:rPr>
              <w:t>New appointments during the period under review</w:t>
            </w:r>
          </w:p>
        </w:tc>
      </w:tr>
      <w:tr w:rsidR="00EB0B54" w:rsidRPr="00D74068" w14:paraId="6C689D54" w14:textId="77777777" w:rsidTr="00481F43">
        <w:tc>
          <w:tcPr>
            <w:tcW w:w="14034" w:type="dxa"/>
          </w:tcPr>
          <w:p w14:paraId="408293B0" w14:textId="21B62A8D" w:rsidR="00752C90" w:rsidRPr="00D74068" w:rsidRDefault="000420AE" w:rsidP="000601F9">
            <w:pPr>
              <w:rPr>
                <w:rFonts w:ascii="Arial Narrow" w:hAnsi="Arial Narrow"/>
                <w:bCs/>
              </w:rPr>
            </w:pPr>
            <w:r>
              <w:rPr>
                <w:rFonts w:ascii="Arial Narrow" w:hAnsi="Arial Narrow"/>
                <w:bCs/>
              </w:rPr>
              <w:t>1886</w:t>
            </w:r>
          </w:p>
        </w:tc>
      </w:tr>
      <w:tr w:rsidR="00EB0B54" w:rsidRPr="00D74068" w14:paraId="397FAD26" w14:textId="77777777" w:rsidTr="00481F43">
        <w:tc>
          <w:tcPr>
            <w:tcW w:w="14034" w:type="dxa"/>
            <w:shd w:val="clear" w:color="auto" w:fill="F2F2F2" w:themeFill="background1" w:themeFillShade="F2"/>
          </w:tcPr>
          <w:p w14:paraId="046889EB" w14:textId="77777777" w:rsidR="00EB0B54" w:rsidRPr="00D74068" w:rsidRDefault="00EB0B54" w:rsidP="000601F9">
            <w:pPr>
              <w:rPr>
                <w:rFonts w:ascii="Arial Narrow" w:hAnsi="Arial Narrow"/>
                <w:b/>
              </w:rPr>
            </w:pPr>
            <w:r w:rsidRPr="00D74068">
              <w:rPr>
                <w:rFonts w:ascii="Arial Narrow" w:hAnsi="Arial Narrow"/>
                <w:b/>
              </w:rPr>
              <w:t>Detailed information on the GEYODI / HDI empowerment for the period under review</w:t>
            </w:r>
          </w:p>
        </w:tc>
      </w:tr>
      <w:tr w:rsidR="00EB0B54" w:rsidRPr="00D74068" w14:paraId="2DE8EF31" w14:textId="77777777" w:rsidTr="00481F43">
        <w:tc>
          <w:tcPr>
            <w:tcW w:w="14034" w:type="dxa"/>
          </w:tcPr>
          <w:p w14:paraId="72226E28" w14:textId="0225C453" w:rsidR="00EB0B54" w:rsidRPr="00D74068" w:rsidRDefault="00230729" w:rsidP="000601F9">
            <w:pPr>
              <w:rPr>
                <w:rFonts w:ascii="Arial Narrow" w:hAnsi="Arial Narrow"/>
                <w:bCs/>
              </w:rPr>
            </w:pPr>
            <w:r w:rsidRPr="00230729">
              <w:rPr>
                <w:rFonts w:ascii="Arial Narrow" w:hAnsi="Arial Narrow"/>
                <w:bCs/>
              </w:rPr>
              <w:t>In the quarter under review, 64211 women empowered, 26333 youth and 1398 people with disabilities.</w:t>
            </w:r>
          </w:p>
        </w:tc>
      </w:tr>
      <w:tr w:rsidR="00EB0B54" w:rsidRPr="00D74068" w14:paraId="4257C472" w14:textId="77777777" w:rsidTr="00481F43">
        <w:tc>
          <w:tcPr>
            <w:tcW w:w="14034" w:type="dxa"/>
            <w:shd w:val="clear" w:color="auto" w:fill="F2F2F2" w:themeFill="background1" w:themeFillShade="F2"/>
          </w:tcPr>
          <w:p w14:paraId="5C2CEB9D" w14:textId="77777777" w:rsidR="00EB0B54" w:rsidRPr="00D74068" w:rsidRDefault="00EB0B54" w:rsidP="000601F9">
            <w:pPr>
              <w:rPr>
                <w:rFonts w:ascii="Arial Narrow" w:hAnsi="Arial Narrow"/>
                <w:color w:val="000000" w:themeColor="text1"/>
              </w:rPr>
            </w:pPr>
            <w:r w:rsidRPr="00D74068">
              <w:rPr>
                <w:rFonts w:ascii="Arial Narrow" w:hAnsi="Arial Narrow"/>
                <w:b/>
              </w:rPr>
              <w:t>Detailed information on any suspensions for the period under review</w:t>
            </w:r>
          </w:p>
        </w:tc>
      </w:tr>
      <w:tr w:rsidR="00EB0B54" w:rsidRPr="00D74068" w14:paraId="0449CF15" w14:textId="77777777" w:rsidTr="00481F43">
        <w:tc>
          <w:tcPr>
            <w:tcW w:w="14034" w:type="dxa"/>
          </w:tcPr>
          <w:p w14:paraId="3C181E29" w14:textId="39467770" w:rsidR="00EB0B54" w:rsidRPr="00D74068" w:rsidRDefault="00F02689" w:rsidP="000601F9">
            <w:pPr>
              <w:rPr>
                <w:rFonts w:ascii="Arial Narrow" w:hAnsi="Arial Narrow"/>
                <w:bCs/>
              </w:rPr>
            </w:pPr>
            <w:r>
              <w:rPr>
                <w:rFonts w:ascii="Arial Narrow" w:hAnsi="Arial Narrow"/>
                <w:bCs/>
              </w:rPr>
              <w:t>None</w:t>
            </w:r>
          </w:p>
        </w:tc>
      </w:tr>
    </w:tbl>
    <w:p w14:paraId="02640FCF" w14:textId="320210AE" w:rsidR="00EB0B54" w:rsidRPr="00D74068" w:rsidRDefault="00EB0B54">
      <w:pPr>
        <w:spacing w:after="200" w:line="276" w:lineRule="auto"/>
        <w:jc w:val="left"/>
        <w:rPr>
          <w:rFonts w:ascii="Arial Narrow" w:hAnsi="Arial Narrow"/>
        </w:rPr>
      </w:pPr>
    </w:p>
    <w:p w14:paraId="1446B988" w14:textId="78485378" w:rsidR="00EB0125" w:rsidRPr="00D74068" w:rsidRDefault="00EB0125">
      <w:pPr>
        <w:spacing w:after="200" w:line="276" w:lineRule="auto"/>
        <w:jc w:val="left"/>
        <w:rPr>
          <w:rFonts w:ascii="Arial Narrow" w:hAnsi="Arial Narrow"/>
        </w:rPr>
      </w:pPr>
      <w:r w:rsidRPr="00D74068">
        <w:rPr>
          <w:rFonts w:ascii="Arial Narrow" w:hAnsi="Arial Narrow"/>
        </w:rPr>
        <w:br w:type="page"/>
      </w:r>
    </w:p>
    <w:p w14:paraId="5FA252DA" w14:textId="152470A4" w:rsidR="00EB0125" w:rsidRPr="00D74068" w:rsidRDefault="00EB0125" w:rsidP="00EB0125">
      <w:pPr>
        <w:pStyle w:val="Heading1"/>
        <w:shd w:val="clear" w:color="auto" w:fill="D9D9D9" w:themeFill="background1" w:themeFillShade="D9"/>
        <w:rPr>
          <w:rFonts w:ascii="Arial Narrow" w:hAnsi="Arial Narrow"/>
          <w:color w:val="auto"/>
          <w:sz w:val="22"/>
          <w:szCs w:val="22"/>
        </w:rPr>
      </w:pPr>
      <w:bookmarkStart w:id="16" w:name="_Toc73627814"/>
      <w:r w:rsidRPr="00D74068">
        <w:rPr>
          <w:rFonts w:ascii="Arial Narrow" w:hAnsi="Arial Narrow"/>
          <w:color w:val="auto"/>
          <w:sz w:val="22"/>
          <w:szCs w:val="22"/>
        </w:rPr>
        <w:t>11</w:t>
      </w:r>
      <w:r w:rsidRPr="00D74068">
        <w:rPr>
          <w:rFonts w:ascii="Arial Narrow" w:hAnsi="Arial Narrow"/>
          <w:color w:val="auto"/>
          <w:sz w:val="22"/>
          <w:szCs w:val="22"/>
        </w:rPr>
        <w:tab/>
        <w:t>OVERSIGHT ON ANY OTHER COMMITTEE FOCUS AREA</w:t>
      </w:r>
      <w:bookmarkEnd w:id="16"/>
      <w:r w:rsidRPr="00D74068">
        <w:rPr>
          <w:rFonts w:ascii="Arial Narrow" w:hAnsi="Arial Narrow"/>
          <w:color w:val="auto"/>
          <w:sz w:val="22"/>
          <w:szCs w:val="22"/>
        </w:rPr>
        <w:t xml:space="preserve"> </w:t>
      </w:r>
    </w:p>
    <w:tbl>
      <w:tblPr>
        <w:tblStyle w:val="TableGrid"/>
        <w:tblW w:w="14459" w:type="dxa"/>
        <w:tblInd w:w="-5" w:type="dxa"/>
        <w:tblLook w:val="04A0" w:firstRow="1" w:lastRow="0" w:firstColumn="1" w:lastColumn="0" w:noHBand="0" w:noVBand="1"/>
      </w:tblPr>
      <w:tblGrid>
        <w:gridCol w:w="14459"/>
      </w:tblGrid>
      <w:tr w:rsidR="00EB0125" w:rsidRPr="00D74068" w14:paraId="5E8E572E" w14:textId="77777777" w:rsidTr="000601F9">
        <w:tc>
          <w:tcPr>
            <w:tcW w:w="14459" w:type="dxa"/>
            <w:shd w:val="clear" w:color="auto" w:fill="D6E3BC" w:themeFill="accent3" w:themeFillTint="66"/>
          </w:tcPr>
          <w:p w14:paraId="0494E127" w14:textId="48B9A4D6" w:rsidR="00EB0125" w:rsidRPr="00D74068" w:rsidRDefault="009B42A0" w:rsidP="000601F9">
            <w:pPr>
              <w:rPr>
                <w:rFonts w:ascii="Arial Narrow" w:hAnsi="Arial Narrow"/>
                <w:b/>
              </w:rPr>
            </w:pPr>
            <w:r w:rsidRPr="00D74068">
              <w:rPr>
                <w:rFonts w:ascii="Arial Narrow" w:hAnsi="Arial Narrow"/>
                <w:b/>
              </w:rPr>
              <w:t>11.</w:t>
            </w:r>
            <w:r w:rsidR="00626BC0">
              <w:rPr>
                <w:rFonts w:ascii="Arial Narrow" w:hAnsi="Arial Narrow"/>
                <w:b/>
              </w:rPr>
              <w:t>1</w:t>
            </w:r>
            <w:r w:rsidRPr="00D74068">
              <w:rPr>
                <w:rFonts w:ascii="Arial Narrow" w:hAnsi="Arial Narrow"/>
                <w:b/>
              </w:rPr>
              <w:t xml:space="preserve"> </w:t>
            </w:r>
            <w:r w:rsidR="00EB0125" w:rsidRPr="00D74068">
              <w:rPr>
                <w:rFonts w:ascii="Arial Narrow" w:hAnsi="Arial Narrow"/>
                <w:b/>
              </w:rPr>
              <w:t>THE DETAILS ON ANY OTHER COMMITTEE FOCUS AREA</w:t>
            </w:r>
            <w:r w:rsidRPr="00D74068">
              <w:rPr>
                <w:rFonts w:ascii="Arial Narrow" w:hAnsi="Arial Narrow"/>
                <w:b/>
              </w:rPr>
              <w:t xml:space="preserve"> </w:t>
            </w:r>
          </w:p>
        </w:tc>
      </w:tr>
      <w:tr w:rsidR="00EB0125" w:rsidRPr="00D74068" w14:paraId="1CA4A637" w14:textId="77777777" w:rsidTr="00EB0125">
        <w:tc>
          <w:tcPr>
            <w:tcW w:w="14459" w:type="dxa"/>
            <w:shd w:val="clear" w:color="auto" w:fill="D9D9D9" w:themeFill="background1" w:themeFillShade="D9"/>
          </w:tcPr>
          <w:p w14:paraId="15B35A87" w14:textId="4DCCA891" w:rsidR="00EB0125" w:rsidRPr="00D74068" w:rsidRDefault="00EB0125" w:rsidP="000601F9">
            <w:pPr>
              <w:rPr>
                <w:rFonts w:ascii="Arial Narrow" w:hAnsi="Arial Narrow"/>
                <w:bCs/>
                <w:i/>
                <w:iCs/>
              </w:rPr>
            </w:pPr>
            <w:r w:rsidRPr="00D74068">
              <w:rPr>
                <w:rFonts w:ascii="Arial Narrow" w:hAnsi="Arial Narrow"/>
                <w:bCs/>
                <w:i/>
                <w:iCs/>
              </w:rPr>
              <w:t xml:space="preserve">Any other area of </w:t>
            </w:r>
            <w:r w:rsidR="00D74068" w:rsidRPr="00D74068">
              <w:rPr>
                <w:rFonts w:ascii="Arial Narrow" w:hAnsi="Arial Narrow"/>
                <w:bCs/>
                <w:i/>
                <w:iCs/>
              </w:rPr>
              <w:t>Department / Entity</w:t>
            </w:r>
            <w:r w:rsidRPr="00D74068">
              <w:rPr>
                <w:rFonts w:ascii="Arial Narrow" w:hAnsi="Arial Narrow"/>
                <w:bCs/>
                <w:i/>
                <w:iCs/>
              </w:rPr>
              <w:t xml:space="preserve"> performance with respect to its Quarter Report that the Committee wishes to report on, which is not already included in any of the above Focus Areas.</w:t>
            </w:r>
          </w:p>
        </w:tc>
      </w:tr>
      <w:tr w:rsidR="00EB0125" w:rsidRPr="00D74068" w14:paraId="0233AE46" w14:textId="77777777" w:rsidTr="000601F9">
        <w:tc>
          <w:tcPr>
            <w:tcW w:w="14459" w:type="dxa"/>
          </w:tcPr>
          <w:p w14:paraId="071315B0" w14:textId="21209026" w:rsidR="00EB0125" w:rsidRPr="00D74068" w:rsidRDefault="00752C90" w:rsidP="008A4E7C">
            <w:pPr>
              <w:rPr>
                <w:rFonts w:ascii="Arial Narrow" w:hAnsi="Arial Narrow"/>
              </w:rPr>
            </w:pPr>
            <w:r>
              <w:rPr>
                <w:rFonts w:ascii="Arial Narrow" w:hAnsi="Arial Narrow"/>
              </w:rPr>
              <w:t xml:space="preserve">The department to continue implementing </w:t>
            </w:r>
            <w:r w:rsidR="00F45541">
              <w:rPr>
                <w:rFonts w:ascii="Arial Narrow" w:hAnsi="Arial Narrow"/>
              </w:rPr>
              <w:t xml:space="preserve">and intensify </w:t>
            </w:r>
            <w:r w:rsidR="00266252" w:rsidRPr="00266252">
              <w:rPr>
                <w:rFonts w:ascii="Arial Narrow" w:hAnsi="Arial Narrow"/>
              </w:rPr>
              <w:t xml:space="preserve">the six months intervention plan for priority programmes </w:t>
            </w:r>
            <w:r w:rsidR="00CF256B">
              <w:rPr>
                <w:rFonts w:ascii="Arial Narrow" w:hAnsi="Arial Narrow"/>
              </w:rPr>
              <w:t>to</w:t>
            </w:r>
            <w:r w:rsidR="00266252" w:rsidRPr="00266252">
              <w:rPr>
                <w:rFonts w:ascii="Arial Narrow" w:hAnsi="Arial Narrow"/>
              </w:rPr>
              <w:t xml:space="preserve"> assist in improving performance further and help address gaps in provision of support services for improved clinical outcomes and prevention of negative outcomes of audits/assessments by oversight bodies</w:t>
            </w:r>
          </w:p>
        </w:tc>
      </w:tr>
    </w:tbl>
    <w:p w14:paraId="2F690661" w14:textId="0858A2E1" w:rsidR="00EB0125" w:rsidRDefault="00EB0125" w:rsidP="00481F43">
      <w:pPr>
        <w:spacing w:line="276" w:lineRule="auto"/>
        <w:jc w:val="left"/>
        <w:rPr>
          <w:rFonts w:ascii="Arial Narrow" w:hAnsi="Arial Narrow"/>
        </w:rPr>
      </w:pPr>
    </w:p>
    <w:p w14:paraId="4B6D3F72" w14:textId="77777777" w:rsidR="00481F43" w:rsidRDefault="00481F43" w:rsidP="00481F43">
      <w:pPr>
        <w:spacing w:line="276" w:lineRule="auto"/>
        <w:jc w:val="left"/>
        <w:rPr>
          <w:rFonts w:ascii="Arial Narrow" w:hAnsi="Arial Narrow"/>
        </w:rPr>
      </w:pPr>
    </w:p>
    <w:p w14:paraId="103088C4" w14:textId="3BC0B452" w:rsidR="00CD13FD" w:rsidRPr="00D74068" w:rsidRDefault="00CD13FD" w:rsidP="00481F43">
      <w:pPr>
        <w:pStyle w:val="Heading1"/>
        <w:shd w:val="clear" w:color="auto" w:fill="D9D9D9" w:themeFill="background1" w:themeFillShade="D9"/>
        <w:spacing w:before="0"/>
        <w:rPr>
          <w:rFonts w:ascii="Arial Narrow" w:hAnsi="Arial Narrow"/>
          <w:color w:val="auto"/>
          <w:sz w:val="22"/>
          <w:szCs w:val="22"/>
        </w:rPr>
      </w:pPr>
      <w:bookmarkStart w:id="17" w:name="_Toc73627815"/>
      <w:r w:rsidRPr="00D74068">
        <w:rPr>
          <w:rFonts w:ascii="Arial Narrow" w:hAnsi="Arial Narrow"/>
          <w:color w:val="auto"/>
          <w:sz w:val="22"/>
          <w:szCs w:val="22"/>
        </w:rPr>
        <w:t>12</w:t>
      </w:r>
      <w:r w:rsidRPr="00D74068">
        <w:rPr>
          <w:rFonts w:ascii="Arial Narrow" w:hAnsi="Arial Narrow"/>
          <w:color w:val="auto"/>
          <w:sz w:val="22"/>
          <w:szCs w:val="22"/>
        </w:rPr>
        <w:tab/>
        <w:t>COMMITTEE FINDINGS / CONCERNS</w:t>
      </w:r>
      <w:bookmarkEnd w:id="17"/>
      <w:r w:rsidRPr="00D74068">
        <w:rPr>
          <w:rFonts w:ascii="Arial Narrow" w:hAnsi="Arial Narrow"/>
          <w:color w:val="auto"/>
          <w:sz w:val="22"/>
          <w:szCs w:val="22"/>
        </w:rPr>
        <w:t xml:space="preserve"> </w:t>
      </w:r>
    </w:p>
    <w:tbl>
      <w:tblPr>
        <w:tblStyle w:val="TableGrid1"/>
        <w:tblW w:w="14029" w:type="dxa"/>
        <w:tblLook w:val="04A0" w:firstRow="1" w:lastRow="0" w:firstColumn="1" w:lastColumn="0" w:noHBand="0" w:noVBand="1"/>
      </w:tblPr>
      <w:tblGrid>
        <w:gridCol w:w="14029"/>
      </w:tblGrid>
      <w:tr w:rsidR="00CD13FD" w:rsidRPr="00D74068" w14:paraId="0DDA1E0E" w14:textId="77777777" w:rsidTr="00481F43">
        <w:trPr>
          <w:tblHeader/>
        </w:trPr>
        <w:tc>
          <w:tcPr>
            <w:tcW w:w="14029" w:type="dxa"/>
            <w:shd w:val="clear" w:color="auto" w:fill="D6E3BC" w:themeFill="accent3" w:themeFillTint="66"/>
          </w:tcPr>
          <w:p w14:paraId="008F2063" w14:textId="7D596F5D" w:rsidR="00CD13FD" w:rsidRPr="00D74068" w:rsidRDefault="00CD13FD" w:rsidP="000601F9">
            <w:pPr>
              <w:rPr>
                <w:rFonts w:ascii="Arial Narrow" w:hAnsi="Arial Narrow"/>
                <w:b/>
                <w:bCs/>
              </w:rPr>
            </w:pPr>
            <w:r w:rsidRPr="00D74068">
              <w:rPr>
                <w:rFonts w:ascii="Arial Narrow" w:hAnsi="Arial Narrow"/>
                <w:b/>
                <w:bCs/>
              </w:rPr>
              <w:t>12.</w:t>
            </w:r>
            <w:r w:rsidR="00626BC0">
              <w:rPr>
                <w:rFonts w:ascii="Arial Narrow" w:hAnsi="Arial Narrow"/>
                <w:b/>
                <w:bCs/>
              </w:rPr>
              <w:t>1</w:t>
            </w:r>
            <w:r w:rsidRPr="00D74068">
              <w:rPr>
                <w:rFonts w:ascii="Arial Narrow" w:hAnsi="Arial Narrow"/>
                <w:b/>
                <w:bCs/>
              </w:rPr>
              <w:t xml:space="preserve"> </w:t>
            </w:r>
            <w:r w:rsidR="00035362" w:rsidRPr="00D74068">
              <w:rPr>
                <w:rFonts w:ascii="Arial Narrow" w:hAnsi="Arial Narrow"/>
                <w:b/>
                <w:bCs/>
              </w:rPr>
              <w:t xml:space="preserve">DETAILED </w:t>
            </w:r>
            <w:r w:rsidRPr="00D74068">
              <w:rPr>
                <w:rFonts w:ascii="Arial Narrow" w:hAnsi="Arial Narrow"/>
                <w:b/>
                <w:bCs/>
              </w:rPr>
              <w:t xml:space="preserve">COMMITTEE FINDINGS / CONCERNS </w:t>
            </w:r>
          </w:p>
        </w:tc>
      </w:tr>
      <w:tr w:rsidR="00412DEE" w:rsidRPr="00D74068" w14:paraId="6475391E" w14:textId="77777777" w:rsidTr="00481F43">
        <w:tc>
          <w:tcPr>
            <w:tcW w:w="14029" w:type="dxa"/>
          </w:tcPr>
          <w:p w14:paraId="0C5CF023" w14:textId="5484BE6D" w:rsidR="00412DEE" w:rsidRPr="004A4C7E" w:rsidRDefault="005541F1">
            <w:pPr>
              <w:pStyle w:val="ListParagraph"/>
              <w:numPr>
                <w:ilvl w:val="0"/>
                <w:numId w:val="7"/>
              </w:numPr>
              <w:rPr>
                <w:rFonts w:ascii="Arial Narrow" w:eastAsiaTheme="minorEastAsia" w:hAnsi="Arial Narrow"/>
                <w:bCs/>
              </w:rPr>
            </w:pPr>
            <w:r w:rsidRPr="005541F1">
              <w:rPr>
                <w:rFonts w:ascii="Arial Narrow" w:eastAsiaTheme="minorEastAsia" w:hAnsi="Arial Narrow"/>
                <w:bCs/>
              </w:rPr>
              <w:t xml:space="preserve">The shortage of vital and essential medicine </w:t>
            </w:r>
            <w:r>
              <w:rPr>
                <w:rFonts w:ascii="Arial Narrow" w:eastAsiaTheme="minorEastAsia" w:hAnsi="Arial Narrow"/>
                <w:bCs/>
              </w:rPr>
              <w:t xml:space="preserve">in facilities </w:t>
            </w:r>
            <w:r w:rsidRPr="005541F1">
              <w:rPr>
                <w:rFonts w:ascii="Arial Narrow" w:eastAsiaTheme="minorEastAsia" w:hAnsi="Arial Narrow"/>
                <w:bCs/>
              </w:rPr>
              <w:t>which further impact</w:t>
            </w:r>
            <w:r w:rsidR="00B344B4">
              <w:rPr>
                <w:rFonts w:ascii="Arial Narrow" w:eastAsiaTheme="minorEastAsia" w:hAnsi="Arial Narrow"/>
                <w:bCs/>
              </w:rPr>
              <w:t>s</w:t>
            </w:r>
            <w:r w:rsidRPr="005541F1">
              <w:rPr>
                <w:rFonts w:ascii="Arial Narrow" w:eastAsiaTheme="minorEastAsia" w:hAnsi="Arial Narrow"/>
                <w:bCs/>
              </w:rPr>
              <w:t xml:space="preserve"> the availability </w:t>
            </w:r>
            <w:r w:rsidR="00901E51">
              <w:rPr>
                <w:rFonts w:ascii="Arial Narrow" w:eastAsiaTheme="minorEastAsia" w:hAnsi="Arial Narrow"/>
                <w:bCs/>
              </w:rPr>
              <w:t xml:space="preserve">of </w:t>
            </w:r>
            <w:r w:rsidRPr="005541F1">
              <w:rPr>
                <w:rFonts w:ascii="Arial Narrow" w:eastAsiaTheme="minorEastAsia" w:hAnsi="Arial Narrow"/>
                <w:bCs/>
              </w:rPr>
              <w:t>pregnancy testing strip in Tshwane region</w:t>
            </w:r>
          </w:p>
        </w:tc>
      </w:tr>
      <w:tr w:rsidR="00412DEE" w:rsidRPr="00D74068" w14:paraId="27986D01" w14:textId="77777777" w:rsidTr="00481F43">
        <w:tc>
          <w:tcPr>
            <w:tcW w:w="14029" w:type="dxa"/>
          </w:tcPr>
          <w:p w14:paraId="3AC80C9B" w14:textId="415A79ED" w:rsidR="00412DEE" w:rsidRPr="004C3EEC" w:rsidRDefault="008C6394">
            <w:pPr>
              <w:pStyle w:val="ListParagraph"/>
              <w:numPr>
                <w:ilvl w:val="0"/>
                <w:numId w:val="7"/>
              </w:numPr>
              <w:spacing w:after="0"/>
              <w:rPr>
                <w:rFonts w:ascii="Arial Narrow" w:eastAsiaTheme="minorEastAsia" w:hAnsi="Arial Narrow"/>
                <w:bCs/>
              </w:rPr>
            </w:pPr>
            <w:r w:rsidRPr="008C6394">
              <w:rPr>
                <w:rFonts w:ascii="Arial Narrow" w:eastAsiaTheme="minorEastAsia" w:hAnsi="Arial Narrow"/>
                <w:bCs/>
              </w:rPr>
              <w:t xml:space="preserve">The Committee </w:t>
            </w:r>
            <w:r>
              <w:rPr>
                <w:rFonts w:ascii="Arial Narrow" w:eastAsiaTheme="minorEastAsia" w:hAnsi="Arial Narrow"/>
                <w:bCs/>
              </w:rPr>
              <w:t>is</w:t>
            </w:r>
            <w:r w:rsidR="00F45541">
              <w:rPr>
                <w:rFonts w:ascii="Arial Narrow" w:eastAsiaTheme="minorEastAsia" w:hAnsi="Arial Narrow"/>
                <w:bCs/>
              </w:rPr>
              <w:t xml:space="preserve"> </w:t>
            </w:r>
            <w:r w:rsidR="00710C5C">
              <w:rPr>
                <w:rFonts w:ascii="Arial Narrow" w:eastAsiaTheme="minorEastAsia" w:hAnsi="Arial Narrow"/>
                <w:bCs/>
              </w:rPr>
              <w:t xml:space="preserve">concerned </w:t>
            </w:r>
            <w:r w:rsidR="006D585C">
              <w:rPr>
                <w:rFonts w:ascii="Arial Narrow" w:eastAsiaTheme="minorEastAsia" w:hAnsi="Arial Narrow"/>
                <w:bCs/>
              </w:rPr>
              <w:t xml:space="preserve">with the safety of paramedic which further impacts on the </w:t>
            </w:r>
            <w:r w:rsidR="00726DE5">
              <w:rPr>
                <w:rFonts w:ascii="Arial Narrow" w:eastAsiaTheme="minorEastAsia" w:hAnsi="Arial Narrow"/>
                <w:bCs/>
              </w:rPr>
              <w:t xml:space="preserve">services rendered by EMS to the citizens of Gauteng </w:t>
            </w:r>
            <w:r w:rsidR="009D7D15">
              <w:rPr>
                <w:rFonts w:ascii="Arial Narrow" w:eastAsiaTheme="minorEastAsia" w:hAnsi="Arial Narrow"/>
                <w:bCs/>
              </w:rPr>
              <w:t xml:space="preserve"> </w:t>
            </w:r>
          </w:p>
        </w:tc>
      </w:tr>
      <w:tr w:rsidR="00412DEE" w:rsidRPr="00D74068" w14:paraId="4A1D494D" w14:textId="77777777" w:rsidTr="00481F43">
        <w:tc>
          <w:tcPr>
            <w:tcW w:w="14029" w:type="dxa"/>
          </w:tcPr>
          <w:p w14:paraId="1D9A78E9" w14:textId="2D08A24C" w:rsidR="005D485D" w:rsidRPr="009B716E" w:rsidRDefault="00B1150C">
            <w:pPr>
              <w:pStyle w:val="ListParagraph"/>
              <w:numPr>
                <w:ilvl w:val="0"/>
                <w:numId w:val="7"/>
              </w:numPr>
              <w:rPr>
                <w:rFonts w:ascii="Arial Narrow" w:eastAsiaTheme="minorEastAsia" w:hAnsi="Arial Narrow"/>
                <w:bCs/>
                <w:color w:val="FF0000"/>
              </w:rPr>
            </w:pPr>
            <w:r>
              <w:rPr>
                <w:rFonts w:ascii="Arial Narrow" w:eastAsiaTheme="minorEastAsia" w:hAnsi="Arial Narrow"/>
                <w:bCs/>
              </w:rPr>
              <w:t xml:space="preserve">Under </w:t>
            </w:r>
            <w:r w:rsidR="007A472A" w:rsidRPr="00FF7A1E">
              <w:rPr>
                <w:rFonts w:ascii="Arial Narrow" w:eastAsiaTheme="minorEastAsia" w:hAnsi="Arial Narrow"/>
                <w:bCs/>
              </w:rPr>
              <w:t xml:space="preserve">Science </w:t>
            </w:r>
            <w:r w:rsidR="000316D8" w:rsidRPr="00FF7A1E">
              <w:rPr>
                <w:rFonts w:ascii="Arial Narrow" w:eastAsiaTheme="minorEastAsia" w:hAnsi="Arial Narrow"/>
                <w:bCs/>
              </w:rPr>
              <w:t xml:space="preserve">and </w:t>
            </w:r>
            <w:r w:rsidR="007A472A" w:rsidRPr="00FF7A1E">
              <w:rPr>
                <w:rFonts w:ascii="Arial Narrow" w:eastAsiaTheme="minorEastAsia" w:hAnsi="Arial Narrow"/>
                <w:bCs/>
              </w:rPr>
              <w:t xml:space="preserve">Training </w:t>
            </w:r>
            <w:proofErr w:type="spellStart"/>
            <w:r w:rsidR="000316D8" w:rsidRPr="00FF7A1E">
              <w:rPr>
                <w:rFonts w:ascii="Arial Narrow" w:eastAsiaTheme="minorEastAsia" w:hAnsi="Arial Narrow"/>
                <w:bCs/>
              </w:rPr>
              <w:t>programme</w:t>
            </w:r>
            <w:proofErr w:type="spellEnd"/>
            <w:r w:rsidR="00901E51">
              <w:rPr>
                <w:rFonts w:ascii="Arial Narrow" w:eastAsiaTheme="minorEastAsia" w:hAnsi="Arial Narrow"/>
                <w:bCs/>
              </w:rPr>
              <w:t>, the</w:t>
            </w:r>
            <w:r w:rsidR="000316D8" w:rsidRPr="00FF7A1E">
              <w:rPr>
                <w:rFonts w:ascii="Arial Narrow" w:eastAsiaTheme="minorEastAsia" w:hAnsi="Arial Narrow"/>
                <w:bCs/>
              </w:rPr>
              <w:t xml:space="preserve"> </w:t>
            </w:r>
            <w:r w:rsidR="00FF7A1E" w:rsidRPr="00FF7A1E">
              <w:rPr>
                <w:rFonts w:ascii="Arial Narrow" w:eastAsiaTheme="minorEastAsia" w:hAnsi="Arial Narrow"/>
                <w:bCs/>
              </w:rPr>
              <w:t>continuous</w:t>
            </w:r>
            <w:r w:rsidR="000316D8" w:rsidRPr="00FF7A1E">
              <w:rPr>
                <w:rFonts w:ascii="Arial Narrow" w:eastAsiaTheme="minorEastAsia" w:hAnsi="Arial Narrow"/>
                <w:bCs/>
              </w:rPr>
              <w:t xml:space="preserve"> </w:t>
            </w:r>
            <w:r w:rsidR="00FF7A1E" w:rsidRPr="00FF7A1E">
              <w:rPr>
                <w:rFonts w:ascii="Arial Narrow" w:eastAsiaTheme="minorEastAsia" w:hAnsi="Arial Narrow"/>
                <w:bCs/>
              </w:rPr>
              <w:t>underperformance</w:t>
            </w:r>
            <w:r w:rsidR="000316D8" w:rsidRPr="00FF7A1E">
              <w:rPr>
                <w:rFonts w:ascii="Arial Narrow" w:eastAsiaTheme="minorEastAsia" w:hAnsi="Arial Narrow"/>
                <w:bCs/>
              </w:rPr>
              <w:t xml:space="preserve"> </w:t>
            </w:r>
            <w:r w:rsidR="00CF629F" w:rsidRPr="00FF7A1E">
              <w:rPr>
                <w:rFonts w:ascii="Arial Narrow" w:eastAsiaTheme="minorEastAsia" w:hAnsi="Arial Narrow"/>
                <w:bCs/>
              </w:rPr>
              <w:t xml:space="preserve">in training health </w:t>
            </w:r>
            <w:r w:rsidR="001F3E51" w:rsidRPr="00FF7A1E">
              <w:rPr>
                <w:rFonts w:ascii="Arial Narrow" w:eastAsiaTheme="minorEastAsia" w:hAnsi="Arial Narrow"/>
                <w:bCs/>
              </w:rPr>
              <w:t>person</w:t>
            </w:r>
            <w:r w:rsidR="001F3E51">
              <w:rPr>
                <w:rFonts w:ascii="Arial Narrow" w:eastAsiaTheme="minorEastAsia" w:hAnsi="Arial Narrow"/>
                <w:bCs/>
              </w:rPr>
              <w:t>nel</w:t>
            </w:r>
            <w:r w:rsidR="00BA5AB9">
              <w:rPr>
                <w:rFonts w:ascii="Arial Narrow" w:eastAsiaTheme="minorEastAsia" w:hAnsi="Arial Narrow"/>
                <w:bCs/>
              </w:rPr>
              <w:t>s</w:t>
            </w:r>
            <w:r w:rsidR="00FF7A1E">
              <w:rPr>
                <w:rFonts w:ascii="Arial Narrow" w:eastAsiaTheme="minorEastAsia" w:hAnsi="Arial Narrow"/>
                <w:bCs/>
              </w:rPr>
              <w:t xml:space="preserve"> </w:t>
            </w:r>
            <w:r w:rsidR="00BF00E1">
              <w:rPr>
                <w:rFonts w:ascii="Arial Narrow" w:eastAsiaTheme="minorEastAsia" w:hAnsi="Arial Narrow"/>
                <w:bCs/>
              </w:rPr>
              <w:t xml:space="preserve">while the department is challenged with shortage of staff in </w:t>
            </w:r>
            <w:r w:rsidR="001F3E51">
              <w:rPr>
                <w:rFonts w:ascii="Arial Narrow" w:eastAsiaTheme="minorEastAsia" w:hAnsi="Arial Narrow"/>
                <w:bCs/>
              </w:rPr>
              <w:t xml:space="preserve">health facilities </w:t>
            </w:r>
          </w:p>
        </w:tc>
      </w:tr>
    </w:tbl>
    <w:p w14:paraId="7F5F2804" w14:textId="5336CF71" w:rsidR="00CD13FD" w:rsidRDefault="00CD13FD" w:rsidP="00267589">
      <w:pPr>
        <w:spacing w:line="276" w:lineRule="auto"/>
        <w:jc w:val="left"/>
        <w:rPr>
          <w:rFonts w:ascii="Arial Narrow" w:hAnsi="Arial Narrow"/>
        </w:rPr>
      </w:pPr>
    </w:p>
    <w:p w14:paraId="78C0F7B1" w14:textId="77777777" w:rsidR="00267589" w:rsidRPr="00D74068" w:rsidRDefault="00267589" w:rsidP="00267589">
      <w:pPr>
        <w:spacing w:line="276" w:lineRule="auto"/>
        <w:jc w:val="left"/>
        <w:rPr>
          <w:rFonts w:ascii="Arial Narrow" w:hAnsi="Arial Narrow"/>
        </w:rPr>
      </w:pPr>
    </w:p>
    <w:p w14:paraId="11007A3F" w14:textId="2A3DFD90" w:rsidR="002205B0" w:rsidRPr="00D74068" w:rsidRDefault="002205B0" w:rsidP="00267589">
      <w:pPr>
        <w:pStyle w:val="Heading1"/>
        <w:shd w:val="clear" w:color="auto" w:fill="D9D9D9" w:themeFill="background1" w:themeFillShade="D9"/>
        <w:spacing w:before="0"/>
        <w:rPr>
          <w:rFonts w:ascii="Arial Narrow" w:hAnsi="Arial Narrow"/>
          <w:color w:val="auto"/>
          <w:sz w:val="22"/>
          <w:szCs w:val="22"/>
        </w:rPr>
      </w:pPr>
      <w:bookmarkStart w:id="18" w:name="_Toc73627816"/>
      <w:r w:rsidRPr="00D74068">
        <w:rPr>
          <w:rFonts w:ascii="Arial Narrow" w:hAnsi="Arial Narrow"/>
          <w:color w:val="auto"/>
          <w:sz w:val="22"/>
          <w:szCs w:val="22"/>
        </w:rPr>
        <w:t>13</w:t>
      </w:r>
      <w:r w:rsidRPr="00D74068">
        <w:rPr>
          <w:rFonts w:ascii="Arial Narrow" w:hAnsi="Arial Narrow"/>
          <w:color w:val="auto"/>
          <w:sz w:val="22"/>
          <w:szCs w:val="22"/>
        </w:rPr>
        <w:tab/>
      </w:r>
      <w:r w:rsidR="00B70426">
        <w:rPr>
          <w:rFonts w:ascii="Arial Narrow" w:hAnsi="Arial Narrow"/>
          <w:color w:val="auto"/>
          <w:sz w:val="22"/>
          <w:szCs w:val="22"/>
        </w:rPr>
        <w:t xml:space="preserve">PROPOSED </w:t>
      </w:r>
      <w:r w:rsidRPr="00D74068">
        <w:rPr>
          <w:rFonts w:ascii="Arial Narrow" w:hAnsi="Arial Narrow"/>
          <w:color w:val="auto"/>
          <w:sz w:val="22"/>
          <w:szCs w:val="22"/>
        </w:rPr>
        <w:t>COMMITTEE RECOMMENDATIONS</w:t>
      </w:r>
      <w:bookmarkEnd w:id="18"/>
      <w:r w:rsidRPr="00D74068">
        <w:rPr>
          <w:rFonts w:ascii="Arial Narrow" w:hAnsi="Arial Narrow"/>
          <w:color w:val="auto"/>
          <w:sz w:val="22"/>
          <w:szCs w:val="22"/>
        </w:rPr>
        <w:t xml:space="preserve"> </w:t>
      </w:r>
    </w:p>
    <w:tbl>
      <w:tblPr>
        <w:tblStyle w:val="TableGrid1"/>
        <w:tblW w:w="14029" w:type="dxa"/>
        <w:tblLook w:val="04A0" w:firstRow="1" w:lastRow="0" w:firstColumn="1" w:lastColumn="0" w:noHBand="0" w:noVBand="1"/>
      </w:tblPr>
      <w:tblGrid>
        <w:gridCol w:w="1838"/>
        <w:gridCol w:w="7229"/>
        <w:gridCol w:w="2694"/>
        <w:gridCol w:w="2268"/>
      </w:tblGrid>
      <w:tr w:rsidR="002205B0" w:rsidRPr="00D74068" w14:paraId="211F0F17" w14:textId="77777777" w:rsidTr="00267589">
        <w:trPr>
          <w:tblHeader/>
        </w:trPr>
        <w:tc>
          <w:tcPr>
            <w:tcW w:w="14029" w:type="dxa"/>
            <w:gridSpan w:val="4"/>
            <w:shd w:val="clear" w:color="auto" w:fill="D6E3BC" w:themeFill="accent3" w:themeFillTint="66"/>
          </w:tcPr>
          <w:p w14:paraId="60F138DB" w14:textId="54C77CDB" w:rsidR="002205B0" w:rsidRPr="00D74068" w:rsidRDefault="002205B0" w:rsidP="000601F9">
            <w:pPr>
              <w:rPr>
                <w:rFonts w:ascii="Arial Narrow" w:hAnsi="Arial Narrow"/>
                <w:b/>
                <w:bCs/>
              </w:rPr>
            </w:pPr>
            <w:r w:rsidRPr="00D74068">
              <w:rPr>
                <w:rFonts w:ascii="Arial Narrow" w:hAnsi="Arial Narrow"/>
                <w:b/>
                <w:bCs/>
              </w:rPr>
              <w:t>13</w:t>
            </w:r>
            <w:r w:rsidR="00626BC0">
              <w:rPr>
                <w:rFonts w:ascii="Arial Narrow" w:hAnsi="Arial Narrow"/>
                <w:b/>
                <w:bCs/>
              </w:rPr>
              <w:t>.1</w:t>
            </w:r>
            <w:r w:rsidRPr="00D74068">
              <w:rPr>
                <w:rFonts w:ascii="Arial Narrow" w:hAnsi="Arial Narrow"/>
                <w:b/>
                <w:bCs/>
              </w:rPr>
              <w:t xml:space="preserve"> </w:t>
            </w:r>
            <w:r w:rsidR="00035362" w:rsidRPr="00D74068">
              <w:rPr>
                <w:rFonts w:ascii="Arial Narrow" w:hAnsi="Arial Narrow"/>
                <w:b/>
                <w:bCs/>
              </w:rPr>
              <w:t xml:space="preserve">DETAILED </w:t>
            </w:r>
            <w:r w:rsidRPr="00D74068">
              <w:rPr>
                <w:rFonts w:ascii="Arial Narrow" w:hAnsi="Arial Narrow"/>
                <w:b/>
                <w:bCs/>
              </w:rPr>
              <w:t>COMMITTEE RECOMMENDATIONS</w:t>
            </w:r>
          </w:p>
        </w:tc>
      </w:tr>
      <w:tr w:rsidR="002205B0" w:rsidRPr="00D74068" w14:paraId="5EC75C88" w14:textId="77777777" w:rsidTr="00267589">
        <w:tc>
          <w:tcPr>
            <w:tcW w:w="14029" w:type="dxa"/>
            <w:gridSpan w:val="4"/>
            <w:shd w:val="clear" w:color="auto" w:fill="D9D9D9" w:themeFill="background1" w:themeFillShade="D9"/>
          </w:tcPr>
          <w:p w14:paraId="4E02DC39" w14:textId="77777777" w:rsidR="002205B0" w:rsidRPr="00D74068" w:rsidRDefault="002205B0" w:rsidP="000601F9">
            <w:pPr>
              <w:rPr>
                <w:rFonts w:ascii="Arial Narrow" w:hAnsi="Arial Narrow"/>
              </w:rPr>
            </w:pPr>
            <w:r w:rsidRPr="00D74068">
              <w:rPr>
                <w:rFonts w:ascii="Arial Narrow" w:hAnsi="Arial Narrow"/>
                <w:b/>
              </w:rPr>
              <w:t>Based on the information set out herein-above as well as the Committee Concerns, the Committee therefore recommends as follows:</w:t>
            </w:r>
          </w:p>
        </w:tc>
      </w:tr>
      <w:tr w:rsidR="002205B0" w:rsidRPr="00D74068" w14:paraId="061A27A6" w14:textId="77777777" w:rsidTr="00267589">
        <w:tc>
          <w:tcPr>
            <w:tcW w:w="1838" w:type="dxa"/>
            <w:shd w:val="clear" w:color="auto" w:fill="D6E3BC" w:themeFill="accent3" w:themeFillTint="66"/>
          </w:tcPr>
          <w:p w14:paraId="2135C7D7" w14:textId="77777777" w:rsidR="002205B0" w:rsidRPr="00D74068" w:rsidRDefault="002205B0" w:rsidP="000601F9">
            <w:pPr>
              <w:rPr>
                <w:rFonts w:ascii="Arial Narrow" w:hAnsi="Arial Narrow"/>
                <w:b/>
                <w:bCs/>
              </w:rPr>
            </w:pPr>
            <w:r w:rsidRPr="00D74068">
              <w:rPr>
                <w:rFonts w:ascii="Arial Narrow" w:hAnsi="Arial Narrow"/>
                <w:b/>
                <w:bCs/>
              </w:rPr>
              <w:t>Ref Number</w:t>
            </w:r>
          </w:p>
        </w:tc>
        <w:tc>
          <w:tcPr>
            <w:tcW w:w="7229" w:type="dxa"/>
            <w:shd w:val="clear" w:color="auto" w:fill="D6E3BC" w:themeFill="accent3" w:themeFillTint="66"/>
          </w:tcPr>
          <w:p w14:paraId="2740554E" w14:textId="77777777" w:rsidR="002205B0" w:rsidRPr="00D74068" w:rsidRDefault="002205B0" w:rsidP="000601F9">
            <w:pPr>
              <w:rPr>
                <w:rFonts w:ascii="Arial Narrow" w:hAnsi="Arial Narrow"/>
                <w:b/>
                <w:bCs/>
              </w:rPr>
            </w:pPr>
            <w:r w:rsidRPr="00D74068">
              <w:rPr>
                <w:rFonts w:ascii="Arial Narrow" w:hAnsi="Arial Narrow"/>
                <w:b/>
                <w:bCs/>
              </w:rPr>
              <w:t>Recommendation</w:t>
            </w:r>
          </w:p>
        </w:tc>
        <w:tc>
          <w:tcPr>
            <w:tcW w:w="2694" w:type="dxa"/>
            <w:shd w:val="clear" w:color="auto" w:fill="D6E3BC" w:themeFill="accent3" w:themeFillTint="66"/>
          </w:tcPr>
          <w:p w14:paraId="6A154EC6" w14:textId="77777777" w:rsidR="002205B0" w:rsidRPr="00D74068" w:rsidRDefault="002205B0" w:rsidP="000601F9">
            <w:pPr>
              <w:rPr>
                <w:rFonts w:ascii="Arial Narrow" w:hAnsi="Arial Narrow"/>
                <w:b/>
                <w:bCs/>
              </w:rPr>
            </w:pPr>
            <w:r w:rsidRPr="00D74068">
              <w:rPr>
                <w:rFonts w:ascii="Arial Narrow" w:hAnsi="Arial Narrow"/>
                <w:b/>
                <w:bCs/>
              </w:rPr>
              <w:t>Type of response expected</w:t>
            </w:r>
          </w:p>
        </w:tc>
        <w:tc>
          <w:tcPr>
            <w:tcW w:w="2268" w:type="dxa"/>
            <w:shd w:val="clear" w:color="auto" w:fill="D6E3BC" w:themeFill="accent3" w:themeFillTint="66"/>
          </w:tcPr>
          <w:p w14:paraId="4E7C0009" w14:textId="77777777" w:rsidR="002205B0" w:rsidRPr="00D74068" w:rsidRDefault="002205B0" w:rsidP="000601F9">
            <w:pPr>
              <w:rPr>
                <w:rFonts w:ascii="Arial Narrow" w:hAnsi="Arial Narrow"/>
                <w:b/>
                <w:bCs/>
              </w:rPr>
            </w:pPr>
            <w:r w:rsidRPr="00D74068">
              <w:rPr>
                <w:rFonts w:ascii="Arial Narrow" w:hAnsi="Arial Narrow"/>
                <w:b/>
                <w:bCs/>
              </w:rPr>
              <w:t>Due Date</w:t>
            </w:r>
          </w:p>
        </w:tc>
      </w:tr>
      <w:tr w:rsidR="00412DEE" w:rsidRPr="00D74068" w14:paraId="3D3CC1A1" w14:textId="77777777" w:rsidTr="00267589">
        <w:tc>
          <w:tcPr>
            <w:tcW w:w="1838" w:type="dxa"/>
          </w:tcPr>
          <w:p w14:paraId="66DE65A8" w14:textId="678B3980" w:rsidR="00412DEE" w:rsidRDefault="00412DEE" w:rsidP="000601F9">
            <w:pPr>
              <w:rPr>
                <w:rFonts w:ascii="Arial Narrow" w:hAnsi="Arial Narrow"/>
                <w:bCs/>
              </w:rPr>
            </w:pPr>
            <w:r w:rsidRPr="00412DEE">
              <w:rPr>
                <w:rFonts w:ascii="Arial Narrow" w:hAnsi="Arial Narrow"/>
                <w:bCs/>
              </w:rPr>
              <w:t>CO</w:t>
            </w:r>
            <w:r w:rsidR="0087292F">
              <w:rPr>
                <w:rFonts w:ascii="Arial Narrow" w:hAnsi="Arial Narrow"/>
                <w:bCs/>
              </w:rPr>
              <w:t>H</w:t>
            </w:r>
            <w:r w:rsidRPr="00412DEE">
              <w:rPr>
                <w:rFonts w:ascii="Arial Narrow" w:hAnsi="Arial Narrow"/>
                <w:bCs/>
              </w:rPr>
              <w:t xml:space="preserve"> / Q</w:t>
            </w:r>
            <w:r w:rsidR="00901A00">
              <w:rPr>
                <w:rFonts w:ascii="Arial Narrow" w:hAnsi="Arial Narrow"/>
                <w:bCs/>
              </w:rPr>
              <w:t>2</w:t>
            </w:r>
            <w:r w:rsidRPr="00412DEE">
              <w:rPr>
                <w:rFonts w:ascii="Arial Narrow" w:hAnsi="Arial Narrow"/>
                <w:bCs/>
              </w:rPr>
              <w:t>PR/ 00</w:t>
            </w:r>
            <w:r>
              <w:rPr>
                <w:rFonts w:ascii="Arial Narrow" w:hAnsi="Arial Narrow"/>
                <w:bCs/>
              </w:rPr>
              <w:t>1</w:t>
            </w:r>
          </w:p>
        </w:tc>
        <w:tc>
          <w:tcPr>
            <w:tcW w:w="7229" w:type="dxa"/>
          </w:tcPr>
          <w:p w14:paraId="7CEEC62E" w14:textId="3B505F77" w:rsidR="00412DEE" w:rsidRDefault="008D28F4" w:rsidP="000601F9">
            <w:pPr>
              <w:rPr>
                <w:rFonts w:ascii="Arial Narrow" w:hAnsi="Arial Narrow"/>
              </w:rPr>
            </w:pPr>
            <w:r>
              <w:rPr>
                <w:rFonts w:ascii="Arial Narrow" w:hAnsi="Arial Narrow"/>
              </w:rPr>
              <w:t xml:space="preserve">Detail report on the </w:t>
            </w:r>
            <w:r w:rsidR="007A18CB">
              <w:rPr>
                <w:rFonts w:ascii="Arial Narrow" w:hAnsi="Arial Narrow"/>
              </w:rPr>
              <w:t xml:space="preserve">cause of shortage of medicine in facilities and plan thereof to ensure </w:t>
            </w:r>
            <w:r w:rsidR="00DD3C2B">
              <w:rPr>
                <w:rFonts w:ascii="Arial Narrow" w:hAnsi="Arial Narrow"/>
              </w:rPr>
              <w:t xml:space="preserve">that there is no dire impact on </w:t>
            </w:r>
            <w:r w:rsidR="003E3058">
              <w:rPr>
                <w:rFonts w:ascii="Arial Narrow" w:hAnsi="Arial Narrow"/>
              </w:rPr>
              <w:t>people’s</w:t>
            </w:r>
            <w:r w:rsidR="00DD3C2B">
              <w:rPr>
                <w:rFonts w:ascii="Arial Narrow" w:hAnsi="Arial Narrow"/>
              </w:rPr>
              <w:t xml:space="preserve"> health </w:t>
            </w:r>
          </w:p>
        </w:tc>
        <w:tc>
          <w:tcPr>
            <w:tcW w:w="2694" w:type="dxa"/>
          </w:tcPr>
          <w:p w14:paraId="6F35BEFB" w14:textId="058D142C" w:rsidR="00412DEE" w:rsidRDefault="00E3738B" w:rsidP="000601F9">
            <w:pPr>
              <w:rPr>
                <w:rFonts w:ascii="Arial Narrow" w:hAnsi="Arial Narrow"/>
              </w:rPr>
            </w:pPr>
            <w:r w:rsidRPr="00E3738B">
              <w:rPr>
                <w:rFonts w:ascii="Arial Narrow" w:hAnsi="Arial Narrow"/>
              </w:rPr>
              <w:t>Written Response</w:t>
            </w:r>
          </w:p>
        </w:tc>
        <w:tc>
          <w:tcPr>
            <w:tcW w:w="2268" w:type="dxa"/>
          </w:tcPr>
          <w:p w14:paraId="7BEC8F27" w14:textId="09E39129" w:rsidR="00412DEE" w:rsidRDefault="006E11D2" w:rsidP="000601F9">
            <w:pPr>
              <w:rPr>
                <w:rFonts w:ascii="Arial Narrow" w:hAnsi="Arial Narrow"/>
              </w:rPr>
            </w:pPr>
            <w:r>
              <w:rPr>
                <w:rFonts w:ascii="Arial Narrow" w:hAnsi="Arial Narrow"/>
              </w:rPr>
              <w:t>31 January 2024</w:t>
            </w:r>
          </w:p>
        </w:tc>
      </w:tr>
      <w:tr w:rsidR="002205B0" w:rsidRPr="00D74068" w14:paraId="2AD5A375" w14:textId="77777777" w:rsidTr="00267589">
        <w:tc>
          <w:tcPr>
            <w:tcW w:w="1838" w:type="dxa"/>
          </w:tcPr>
          <w:p w14:paraId="5C0DEE59" w14:textId="039A7969" w:rsidR="002205B0" w:rsidRPr="00D74068" w:rsidRDefault="000D2F66" w:rsidP="000601F9">
            <w:pPr>
              <w:rPr>
                <w:rFonts w:ascii="Arial Narrow" w:hAnsi="Arial Narrow"/>
                <w:bCs/>
              </w:rPr>
            </w:pPr>
            <w:r>
              <w:rPr>
                <w:rFonts w:ascii="Arial Narrow" w:hAnsi="Arial Narrow"/>
                <w:bCs/>
              </w:rPr>
              <w:t>CO</w:t>
            </w:r>
            <w:r w:rsidR="0087292F">
              <w:rPr>
                <w:rFonts w:ascii="Arial Narrow" w:hAnsi="Arial Narrow"/>
                <w:bCs/>
              </w:rPr>
              <w:t>H</w:t>
            </w:r>
            <w:r>
              <w:rPr>
                <w:rFonts w:ascii="Arial Narrow" w:hAnsi="Arial Narrow"/>
                <w:bCs/>
              </w:rPr>
              <w:t xml:space="preserve"> </w:t>
            </w:r>
            <w:r w:rsidR="002205B0" w:rsidRPr="00D74068">
              <w:rPr>
                <w:rFonts w:ascii="Arial Narrow" w:hAnsi="Arial Narrow"/>
                <w:bCs/>
              </w:rPr>
              <w:t xml:space="preserve">/ </w:t>
            </w:r>
            <w:r w:rsidRPr="000D2F66">
              <w:rPr>
                <w:rFonts w:ascii="Arial Narrow" w:hAnsi="Arial Narrow"/>
                <w:bCs/>
              </w:rPr>
              <w:t>Q</w:t>
            </w:r>
            <w:r w:rsidR="005F70F6">
              <w:rPr>
                <w:rFonts w:ascii="Arial Narrow" w:hAnsi="Arial Narrow"/>
                <w:bCs/>
              </w:rPr>
              <w:t>2</w:t>
            </w:r>
            <w:r w:rsidRPr="000D2F66">
              <w:rPr>
                <w:rFonts w:ascii="Arial Narrow" w:hAnsi="Arial Narrow"/>
                <w:bCs/>
              </w:rPr>
              <w:t xml:space="preserve">PR </w:t>
            </w:r>
            <w:r w:rsidR="002205B0" w:rsidRPr="00D74068">
              <w:rPr>
                <w:rFonts w:ascii="Arial Narrow" w:hAnsi="Arial Narrow"/>
                <w:bCs/>
              </w:rPr>
              <w:t>/ 00</w:t>
            </w:r>
            <w:r w:rsidR="00412DEE">
              <w:rPr>
                <w:rFonts w:ascii="Arial Narrow" w:hAnsi="Arial Narrow"/>
                <w:bCs/>
              </w:rPr>
              <w:t>2</w:t>
            </w:r>
          </w:p>
        </w:tc>
        <w:tc>
          <w:tcPr>
            <w:tcW w:w="7229" w:type="dxa"/>
          </w:tcPr>
          <w:p w14:paraId="1D7DA978" w14:textId="1FC9834B" w:rsidR="002205B0" w:rsidRPr="00D74068" w:rsidRDefault="00BD0E60" w:rsidP="000601F9">
            <w:pPr>
              <w:rPr>
                <w:rFonts w:ascii="Arial Narrow" w:hAnsi="Arial Narrow"/>
              </w:rPr>
            </w:pPr>
            <w:r w:rsidRPr="00BD0E60">
              <w:rPr>
                <w:rFonts w:ascii="Arial Narrow" w:hAnsi="Arial Narrow"/>
              </w:rPr>
              <w:t xml:space="preserve">The department should provide mitigation plans to ensure that the </w:t>
            </w:r>
            <w:r w:rsidR="003E3058">
              <w:rPr>
                <w:rFonts w:ascii="Arial Narrow" w:hAnsi="Arial Narrow"/>
              </w:rPr>
              <w:t>paramedic</w:t>
            </w:r>
            <w:r w:rsidR="00D3504A">
              <w:rPr>
                <w:rFonts w:ascii="Arial Narrow" w:hAnsi="Arial Narrow"/>
              </w:rPr>
              <w:t>s</w:t>
            </w:r>
            <w:r w:rsidR="003E3058">
              <w:rPr>
                <w:rFonts w:ascii="Arial Narrow" w:hAnsi="Arial Narrow"/>
              </w:rPr>
              <w:t xml:space="preserve"> are protect</w:t>
            </w:r>
            <w:r w:rsidR="00613C3C">
              <w:rPr>
                <w:rFonts w:ascii="Arial Narrow" w:hAnsi="Arial Narrow"/>
              </w:rPr>
              <w:t>ed</w:t>
            </w:r>
            <w:r w:rsidR="003E3058">
              <w:rPr>
                <w:rFonts w:ascii="Arial Narrow" w:hAnsi="Arial Narrow"/>
              </w:rPr>
              <w:t xml:space="preserve"> </w:t>
            </w:r>
            <w:r w:rsidR="00506550">
              <w:rPr>
                <w:rFonts w:ascii="Arial Narrow" w:hAnsi="Arial Narrow"/>
              </w:rPr>
              <w:t xml:space="preserve">when on duty in order to ensure that these incidents does not impact on services provided to the people of </w:t>
            </w:r>
            <w:r w:rsidR="00B1150C">
              <w:rPr>
                <w:rFonts w:ascii="Arial Narrow" w:hAnsi="Arial Narrow"/>
              </w:rPr>
              <w:t>Gauteng</w:t>
            </w:r>
            <w:r w:rsidR="00506550">
              <w:rPr>
                <w:rFonts w:ascii="Arial Narrow" w:hAnsi="Arial Narrow"/>
              </w:rPr>
              <w:t xml:space="preserve"> </w:t>
            </w:r>
          </w:p>
        </w:tc>
        <w:tc>
          <w:tcPr>
            <w:tcW w:w="2694" w:type="dxa"/>
          </w:tcPr>
          <w:p w14:paraId="78DB31F6" w14:textId="06A8328E" w:rsidR="002205B0" w:rsidRPr="00D74068" w:rsidRDefault="00AB11FC" w:rsidP="000601F9">
            <w:pPr>
              <w:rPr>
                <w:rFonts w:ascii="Arial Narrow" w:hAnsi="Arial Narrow"/>
              </w:rPr>
            </w:pPr>
            <w:r>
              <w:rPr>
                <w:rFonts w:ascii="Arial Narrow" w:hAnsi="Arial Narrow"/>
              </w:rPr>
              <w:t xml:space="preserve">Written Response </w:t>
            </w:r>
          </w:p>
        </w:tc>
        <w:tc>
          <w:tcPr>
            <w:tcW w:w="2268" w:type="dxa"/>
          </w:tcPr>
          <w:p w14:paraId="0C18B49D" w14:textId="07AFE09D" w:rsidR="002205B0" w:rsidRPr="00D74068" w:rsidRDefault="003E2719" w:rsidP="000601F9">
            <w:pPr>
              <w:rPr>
                <w:rFonts w:ascii="Arial Narrow" w:hAnsi="Arial Narrow"/>
              </w:rPr>
            </w:pPr>
            <w:r w:rsidRPr="003E2719">
              <w:rPr>
                <w:rFonts w:ascii="Arial Narrow" w:hAnsi="Arial Narrow"/>
              </w:rPr>
              <w:t xml:space="preserve">31 </w:t>
            </w:r>
            <w:r w:rsidR="008D28F4">
              <w:rPr>
                <w:rFonts w:ascii="Arial Narrow" w:hAnsi="Arial Narrow"/>
              </w:rPr>
              <w:t xml:space="preserve">January </w:t>
            </w:r>
            <w:r w:rsidR="008D28F4" w:rsidRPr="003E2719">
              <w:rPr>
                <w:rFonts w:ascii="Arial Narrow" w:hAnsi="Arial Narrow"/>
              </w:rPr>
              <w:t>2024</w:t>
            </w:r>
          </w:p>
        </w:tc>
      </w:tr>
      <w:tr w:rsidR="002205B0" w:rsidRPr="00D74068" w14:paraId="0FF4E7DA" w14:textId="77777777" w:rsidTr="00267589">
        <w:tc>
          <w:tcPr>
            <w:tcW w:w="1838" w:type="dxa"/>
          </w:tcPr>
          <w:p w14:paraId="60EC90B9" w14:textId="58306D89" w:rsidR="002205B0" w:rsidRPr="00D74068" w:rsidRDefault="000D2F66" w:rsidP="000601F9">
            <w:pPr>
              <w:rPr>
                <w:rFonts w:ascii="Arial Narrow" w:hAnsi="Arial Narrow"/>
                <w:bCs/>
              </w:rPr>
            </w:pPr>
            <w:r>
              <w:rPr>
                <w:rFonts w:ascii="Arial Narrow" w:hAnsi="Arial Narrow"/>
                <w:bCs/>
              </w:rPr>
              <w:t>CO</w:t>
            </w:r>
            <w:r w:rsidR="0087292F">
              <w:rPr>
                <w:rFonts w:ascii="Arial Narrow" w:hAnsi="Arial Narrow"/>
                <w:bCs/>
              </w:rPr>
              <w:t>H</w:t>
            </w:r>
            <w:r w:rsidR="002205B0" w:rsidRPr="00D74068">
              <w:rPr>
                <w:rFonts w:ascii="Arial Narrow" w:hAnsi="Arial Narrow"/>
                <w:bCs/>
              </w:rPr>
              <w:t xml:space="preserve"> /</w:t>
            </w:r>
            <w:r>
              <w:t xml:space="preserve"> </w:t>
            </w:r>
            <w:r w:rsidRPr="000D2F66">
              <w:rPr>
                <w:rFonts w:ascii="Arial Narrow" w:hAnsi="Arial Narrow"/>
                <w:bCs/>
              </w:rPr>
              <w:t>QPR</w:t>
            </w:r>
            <w:r w:rsidR="002205B0" w:rsidRPr="00D74068">
              <w:rPr>
                <w:rFonts w:ascii="Arial Narrow" w:hAnsi="Arial Narrow"/>
                <w:bCs/>
              </w:rPr>
              <w:t xml:space="preserve"> / 00</w:t>
            </w:r>
            <w:r w:rsidR="00412DEE">
              <w:rPr>
                <w:rFonts w:ascii="Arial Narrow" w:hAnsi="Arial Narrow"/>
                <w:bCs/>
              </w:rPr>
              <w:t>3</w:t>
            </w:r>
          </w:p>
        </w:tc>
        <w:tc>
          <w:tcPr>
            <w:tcW w:w="7229" w:type="dxa"/>
          </w:tcPr>
          <w:p w14:paraId="6E790583" w14:textId="7B810748" w:rsidR="002205B0" w:rsidRPr="009B716E" w:rsidRDefault="00184D56" w:rsidP="000601F9">
            <w:pPr>
              <w:rPr>
                <w:rFonts w:ascii="Arial Narrow" w:hAnsi="Arial Narrow"/>
              </w:rPr>
            </w:pPr>
            <w:r w:rsidRPr="00184D56">
              <w:rPr>
                <w:rFonts w:ascii="Arial Narrow" w:hAnsi="Arial Narrow"/>
              </w:rPr>
              <w:t xml:space="preserve">The </w:t>
            </w:r>
            <w:r w:rsidR="00D93656">
              <w:rPr>
                <w:rFonts w:ascii="Arial Narrow" w:hAnsi="Arial Narrow"/>
              </w:rPr>
              <w:t xml:space="preserve">department to provide a report on </w:t>
            </w:r>
            <w:r w:rsidR="00BD2622">
              <w:rPr>
                <w:rFonts w:ascii="Arial Narrow" w:hAnsi="Arial Narrow"/>
              </w:rPr>
              <w:t xml:space="preserve">the programme that did not have enough student intake and mitigation plan thereof to ensure that the programme </w:t>
            </w:r>
            <w:r w:rsidR="00D466E3">
              <w:rPr>
                <w:rFonts w:ascii="Arial Narrow" w:hAnsi="Arial Narrow"/>
              </w:rPr>
              <w:t>and the target set are met</w:t>
            </w:r>
            <w:r w:rsidR="0030214F">
              <w:rPr>
                <w:rFonts w:ascii="Arial Narrow" w:hAnsi="Arial Narrow"/>
              </w:rPr>
              <w:t xml:space="preserve">. </w:t>
            </w:r>
            <w:r w:rsidR="00D93656">
              <w:rPr>
                <w:rFonts w:ascii="Arial Narrow" w:hAnsi="Arial Narrow"/>
              </w:rPr>
              <w:t xml:space="preserve"> </w:t>
            </w:r>
          </w:p>
        </w:tc>
        <w:tc>
          <w:tcPr>
            <w:tcW w:w="2694" w:type="dxa"/>
          </w:tcPr>
          <w:p w14:paraId="33D5598B" w14:textId="49457E55" w:rsidR="002205B0" w:rsidRPr="00D74068" w:rsidRDefault="00B32C69" w:rsidP="000601F9">
            <w:pPr>
              <w:rPr>
                <w:rFonts w:ascii="Arial Narrow" w:hAnsi="Arial Narrow"/>
              </w:rPr>
            </w:pPr>
            <w:r w:rsidRPr="00B32C69">
              <w:rPr>
                <w:rFonts w:ascii="Arial Narrow" w:hAnsi="Arial Narrow"/>
              </w:rPr>
              <w:t>Written Response</w:t>
            </w:r>
          </w:p>
        </w:tc>
        <w:tc>
          <w:tcPr>
            <w:tcW w:w="2268" w:type="dxa"/>
          </w:tcPr>
          <w:p w14:paraId="1AD8F327" w14:textId="19FE3071" w:rsidR="002205B0" w:rsidRPr="00D74068" w:rsidRDefault="003E2719" w:rsidP="000601F9">
            <w:pPr>
              <w:rPr>
                <w:rFonts w:ascii="Arial Narrow" w:hAnsi="Arial Narrow"/>
              </w:rPr>
            </w:pPr>
            <w:r w:rsidRPr="003E2719">
              <w:rPr>
                <w:rFonts w:ascii="Arial Narrow" w:hAnsi="Arial Narrow"/>
              </w:rPr>
              <w:t xml:space="preserve">31 </w:t>
            </w:r>
            <w:r w:rsidR="0030214F">
              <w:rPr>
                <w:rFonts w:ascii="Arial Narrow" w:hAnsi="Arial Narrow"/>
              </w:rPr>
              <w:t xml:space="preserve">January </w:t>
            </w:r>
            <w:r w:rsidR="0030214F" w:rsidRPr="003E2719">
              <w:rPr>
                <w:rFonts w:ascii="Arial Narrow" w:hAnsi="Arial Narrow"/>
              </w:rPr>
              <w:t>2024</w:t>
            </w:r>
          </w:p>
        </w:tc>
      </w:tr>
    </w:tbl>
    <w:p w14:paraId="75579594" w14:textId="77777777" w:rsidR="00481F43" w:rsidRPr="00D74068" w:rsidRDefault="00481F43" w:rsidP="00267589">
      <w:pPr>
        <w:spacing w:line="276" w:lineRule="auto"/>
        <w:jc w:val="left"/>
        <w:rPr>
          <w:rFonts w:ascii="Arial Narrow" w:hAnsi="Arial Narrow"/>
        </w:rPr>
      </w:pPr>
    </w:p>
    <w:p w14:paraId="5C399172" w14:textId="512CADD6" w:rsidR="00671C16" w:rsidRPr="00D74068" w:rsidRDefault="00671C16" w:rsidP="00671C16">
      <w:pPr>
        <w:pStyle w:val="Heading1"/>
        <w:shd w:val="clear" w:color="auto" w:fill="D9D9D9" w:themeFill="background1" w:themeFillShade="D9"/>
        <w:rPr>
          <w:rFonts w:ascii="Arial Narrow" w:hAnsi="Arial Narrow"/>
          <w:color w:val="auto"/>
          <w:sz w:val="22"/>
          <w:szCs w:val="22"/>
        </w:rPr>
      </w:pPr>
      <w:bookmarkStart w:id="19" w:name="_Toc73627817"/>
      <w:r>
        <w:rPr>
          <w:rFonts w:ascii="Arial Narrow" w:hAnsi="Arial Narrow"/>
          <w:color w:val="auto"/>
          <w:sz w:val="22"/>
          <w:szCs w:val="22"/>
        </w:rPr>
        <w:t>14.</w:t>
      </w:r>
      <w:r>
        <w:rPr>
          <w:rFonts w:ascii="Arial Narrow" w:hAnsi="Arial Narrow"/>
          <w:color w:val="auto"/>
          <w:sz w:val="22"/>
          <w:szCs w:val="22"/>
        </w:rPr>
        <w:tab/>
      </w:r>
      <w:r w:rsidRPr="00D74068">
        <w:rPr>
          <w:rFonts w:ascii="Arial Narrow" w:hAnsi="Arial Narrow"/>
          <w:color w:val="auto"/>
          <w:sz w:val="22"/>
          <w:szCs w:val="22"/>
        </w:rPr>
        <w:t>ACKNOWLEDGEMENTS</w:t>
      </w:r>
      <w:bookmarkEnd w:id="19"/>
      <w:r w:rsidRPr="00D74068">
        <w:rPr>
          <w:rFonts w:ascii="Arial Narrow" w:hAnsi="Arial Narrow"/>
          <w:color w:val="auto"/>
          <w:sz w:val="22"/>
          <w:szCs w:val="22"/>
        </w:rPr>
        <w:t xml:space="preserve"> </w:t>
      </w:r>
    </w:p>
    <w:p w14:paraId="278D97E9" w14:textId="77777777" w:rsidR="00671C16" w:rsidRPr="00D74068" w:rsidRDefault="00671C16" w:rsidP="00267589">
      <w:pPr>
        <w:spacing w:line="276" w:lineRule="auto"/>
        <w:jc w:val="left"/>
        <w:rPr>
          <w:rFonts w:ascii="Arial Narrow" w:hAnsi="Arial Narrow"/>
        </w:rPr>
      </w:pPr>
    </w:p>
    <w:p w14:paraId="4C977F9A" w14:textId="062EC7C5" w:rsidR="006F6ED7" w:rsidRPr="006F6ED7" w:rsidRDefault="006F6ED7" w:rsidP="006F6ED7">
      <w:pPr>
        <w:spacing w:line="276" w:lineRule="auto"/>
        <w:rPr>
          <w:rFonts w:ascii="Arial Narrow" w:hAnsi="Arial Narrow"/>
        </w:rPr>
      </w:pPr>
      <w:r w:rsidRPr="006F6ED7">
        <w:rPr>
          <w:rFonts w:ascii="Arial Narrow" w:hAnsi="Arial Narrow"/>
        </w:rPr>
        <w:t xml:space="preserve">The Chairperson wishes to thank the Hon. MEC for Health, </w:t>
      </w:r>
      <w:r w:rsidR="00D91510">
        <w:rPr>
          <w:rFonts w:ascii="Arial Narrow" w:hAnsi="Arial Narrow"/>
        </w:rPr>
        <w:t>Nobantu Nkomo-Ralehoko</w:t>
      </w:r>
      <w:r w:rsidRPr="006F6ED7">
        <w:rPr>
          <w:rFonts w:ascii="Arial Narrow" w:hAnsi="Arial Narrow"/>
        </w:rPr>
        <w:t xml:space="preserve"> and her team, for the preparation of the </w:t>
      </w:r>
      <w:r w:rsidR="00275D21">
        <w:rPr>
          <w:rFonts w:ascii="Arial Narrow" w:hAnsi="Arial Narrow"/>
        </w:rPr>
        <w:t>Second</w:t>
      </w:r>
      <w:r w:rsidRPr="006F6ED7">
        <w:rPr>
          <w:rFonts w:ascii="Arial Narrow" w:hAnsi="Arial Narrow"/>
        </w:rPr>
        <w:t xml:space="preserve"> Quarterly report for 202</w:t>
      </w:r>
      <w:r w:rsidR="003E2719">
        <w:rPr>
          <w:rFonts w:ascii="Arial Narrow" w:hAnsi="Arial Narrow"/>
        </w:rPr>
        <w:t>3</w:t>
      </w:r>
      <w:r w:rsidRPr="006F6ED7">
        <w:rPr>
          <w:rFonts w:ascii="Arial Narrow" w:hAnsi="Arial Narrow"/>
        </w:rPr>
        <w:t>/2</w:t>
      </w:r>
      <w:r w:rsidR="003E2719">
        <w:rPr>
          <w:rFonts w:ascii="Arial Narrow" w:hAnsi="Arial Narrow"/>
        </w:rPr>
        <w:t>4</w:t>
      </w:r>
      <w:r w:rsidR="003D528C">
        <w:rPr>
          <w:rFonts w:ascii="Arial Narrow" w:hAnsi="Arial Narrow"/>
        </w:rPr>
        <w:t xml:space="preserve"> </w:t>
      </w:r>
      <w:r w:rsidRPr="006F6ED7">
        <w:rPr>
          <w:rFonts w:ascii="Arial Narrow" w:hAnsi="Arial Narrow"/>
        </w:rPr>
        <w:t>Financial Year and the efforts made in taking the Committee through the details of the report and responding to questions raised by members.</w:t>
      </w:r>
    </w:p>
    <w:p w14:paraId="6B0708C4" w14:textId="77777777" w:rsidR="006F6ED7" w:rsidRPr="006F6ED7" w:rsidRDefault="006F6ED7" w:rsidP="006F6ED7">
      <w:pPr>
        <w:spacing w:line="276" w:lineRule="auto"/>
        <w:rPr>
          <w:rFonts w:ascii="Arial Narrow" w:hAnsi="Arial Narrow"/>
        </w:rPr>
      </w:pPr>
    </w:p>
    <w:p w14:paraId="07E82E88" w14:textId="263FCD64" w:rsidR="006F6ED7" w:rsidRPr="006F6ED7" w:rsidRDefault="006F6ED7" w:rsidP="006F6ED7">
      <w:pPr>
        <w:spacing w:line="276" w:lineRule="auto"/>
        <w:rPr>
          <w:rFonts w:ascii="Arial Narrow" w:hAnsi="Arial Narrow"/>
        </w:rPr>
      </w:pPr>
      <w:r w:rsidRPr="006F6ED7">
        <w:rPr>
          <w:rFonts w:ascii="Arial Narrow" w:hAnsi="Arial Narrow"/>
        </w:rPr>
        <w:t>Highly appreciated is the selfless role of the Committee Members of the Health Portfolio Committee for their dedication and commitment</w:t>
      </w:r>
      <w:r w:rsidR="00665280">
        <w:rPr>
          <w:rFonts w:ascii="Arial Narrow" w:hAnsi="Arial Narrow"/>
        </w:rPr>
        <w:t>:</w:t>
      </w:r>
      <w:r w:rsidR="006B16AF">
        <w:rPr>
          <w:rFonts w:ascii="Arial Narrow" w:hAnsi="Arial Narrow"/>
        </w:rPr>
        <w:t xml:space="preserve"> </w:t>
      </w:r>
      <w:r w:rsidR="009B2E64">
        <w:rPr>
          <w:rFonts w:ascii="Arial Narrow" w:hAnsi="Arial Narrow"/>
        </w:rPr>
        <w:t>M</w:t>
      </w:r>
      <w:r w:rsidR="00B265CD">
        <w:rPr>
          <w:rFonts w:ascii="Arial Narrow" w:hAnsi="Arial Narrow"/>
        </w:rPr>
        <w:t xml:space="preserve"> Letsie,</w:t>
      </w:r>
      <w:r w:rsidR="006B16AF">
        <w:rPr>
          <w:rFonts w:ascii="Arial Narrow" w:hAnsi="Arial Narrow"/>
        </w:rPr>
        <w:t xml:space="preserve"> M J Kanyane, M </w:t>
      </w:r>
      <w:r w:rsidR="006F4FDA">
        <w:rPr>
          <w:rFonts w:ascii="Arial Narrow" w:hAnsi="Arial Narrow"/>
        </w:rPr>
        <w:t>Mfikoe, J</w:t>
      </w:r>
      <w:r w:rsidRPr="006F6ED7">
        <w:rPr>
          <w:rFonts w:ascii="Arial Narrow" w:hAnsi="Arial Narrow"/>
        </w:rPr>
        <w:t xml:space="preserve"> Bloom,</w:t>
      </w:r>
      <w:r w:rsidR="00CD7471" w:rsidRPr="00CD7471">
        <w:t xml:space="preserve"> </w:t>
      </w:r>
      <w:r w:rsidR="009039F3">
        <w:rPr>
          <w:rFonts w:ascii="Arial Narrow" w:hAnsi="Arial Narrow"/>
        </w:rPr>
        <w:t>B Makhene</w:t>
      </w:r>
      <w:r w:rsidR="009D1237">
        <w:rPr>
          <w:rFonts w:ascii="Arial Narrow" w:hAnsi="Arial Narrow"/>
        </w:rPr>
        <w:t xml:space="preserve">, </w:t>
      </w:r>
      <w:r w:rsidR="006B16AF">
        <w:rPr>
          <w:rFonts w:ascii="Arial Narrow" w:hAnsi="Arial Narrow"/>
        </w:rPr>
        <w:t>N Radebe</w:t>
      </w:r>
      <w:r w:rsidR="00C757BE">
        <w:rPr>
          <w:rFonts w:ascii="Arial Narrow" w:hAnsi="Arial Narrow"/>
        </w:rPr>
        <w:t xml:space="preserve">, </w:t>
      </w:r>
      <w:r w:rsidR="00C757BE" w:rsidRPr="006F6ED7">
        <w:rPr>
          <w:rFonts w:ascii="Arial Narrow" w:hAnsi="Arial Narrow"/>
        </w:rPr>
        <w:t>A</w:t>
      </w:r>
      <w:r w:rsidRPr="006F6ED7">
        <w:rPr>
          <w:rFonts w:ascii="Arial Narrow" w:hAnsi="Arial Narrow"/>
        </w:rPr>
        <w:t xml:space="preserve"> Fuchs, </w:t>
      </w:r>
      <w:r w:rsidR="003D528C">
        <w:rPr>
          <w:rFonts w:ascii="Arial Narrow" w:hAnsi="Arial Narrow"/>
        </w:rPr>
        <w:t xml:space="preserve">N Du Plessis, </w:t>
      </w:r>
      <w:r w:rsidR="006F4FDA">
        <w:rPr>
          <w:rFonts w:ascii="Arial Narrow" w:hAnsi="Arial Narrow"/>
        </w:rPr>
        <w:t xml:space="preserve">and </w:t>
      </w:r>
      <w:r w:rsidRPr="006F6ED7">
        <w:rPr>
          <w:rFonts w:ascii="Arial Narrow" w:hAnsi="Arial Narrow"/>
        </w:rPr>
        <w:t>A Alberts</w:t>
      </w:r>
      <w:r w:rsidR="00873F64">
        <w:rPr>
          <w:rFonts w:ascii="Arial Narrow" w:hAnsi="Arial Narrow"/>
        </w:rPr>
        <w:t xml:space="preserve">. </w:t>
      </w:r>
      <w:r w:rsidR="00CD7471">
        <w:rPr>
          <w:rFonts w:ascii="Arial Narrow" w:hAnsi="Arial Narrow"/>
        </w:rPr>
        <w:t xml:space="preserve"> </w:t>
      </w:r>
    </w:p>
    <w:p w14:paraId="714DDD76" w14:textId="77777777" w:rsidR="006F6ED7" w:rsidRPr="006F6ED7" w:rsidRDefault="006F6ED7" w:rsidP="006F6ED7">
      <w:pPr>
        <w:spacing w:line="276" w:lineRule="auto"/>
        <w:rPr>
          <w:rFonts w:ascii="Arial Narrow" w:hAnsi="Arial Narrow"/>
        </w:rPr>
      </w:pPr>
      <w:r w:rsidRPr="006F6ED7">
        <w:rPr>
          <w:rFonts w:ascii="Arial Narrow" w:hAnsi="Arial Narrow"/>
        </w:rPr>
        <w:tab/>
      </w:r>
    </w:p>
    <w:p w14:paraId="31F9E1D7" w14:textId="26B5931E" w:rsidR="00671C16" w:rsidRDefault="006F6ED7" w:rsidP="006F6ED7">
      <w:pPr>
        <w:spacing w:line="276" w:lineRule="auto"/>
        <w:rPr>
          <w:rFonts w:ascii="Arial Narrow" w:hAnsi="Arial Narrow"/>
        </w:rPr>
      </w:pPr>
      <w:r w:rsidRPr="006F6ED7">
        <w:rPr>
          <w:rFonts w:ascii="Arial Narrow" w:hAnsi="Arial Narrow"/>
        </w:rPr>
        <w:t xml:space="preserve">Last but not least, I would like to acknowledge the support staff: Group Committee Co-ordinator Ms Z Pantshwa-Mbalo; Senior Researcher, </w:t>
      </w:r>
      <w:r w:rsidR="00692BC2">
        <w:rPr>
          <w:rFonts w:ascii="Arial Narrow" w:hAnsi="Arial Narrow"/>
        </w:rPr>
        <w:t>Dr</w:t>
      </w:r>
      <w:r w:rsidRPr="006F6ED7">
        <w:rPr>
          <w:rFonts w:ascii="Arial Narrow" w:hAnsi="Arial Narrow"/>
        </w:rPr>
        <w:t xml:space="preserve"> S Nenweli; Researcher, Dr M Mokonoto; Senior Committee Coordinator; Ms N Ngidi; Committee Coordinator, Ms N August; Committee Administrator, Ms </w:t>
      </w:r>
      <w:r w:rsidR="00692BC2">
        <w:rPr>
          <w:rFonts w:ascii="Arial Narrow" w:hAnsi="Arial Narrow"/>
        </w:rPr>
        <w:t>T Msomi</w:t>
      </w:r>
      <w:r w:rsidRPr="006F6ED7">
        <w:rPr>
          <w:rFonts w:ascii="Arial Narrow" w:hAnsi="Arial Narrow"/>
        </w:rPr>
        <w:t>; Service Officer, Mr I Ngcobo, Hansard staff, Mr M Makwela, Information Officer Mr W Nsibande, Communication Officer Mr A Mokoka and Public Outreach Officer Mr N Buthelezi.</w:t>
      </w:r>
    </w:p>
    <w:p w14:paraId="5F9DE0D8" w14:textId="77777777" w:rsidR="00B70426" w:rsidRDefault="00B70426" w:rsidP="006F6ED7">
      <w:pPr>
        <w:spacing w:line="276" w:lineRule="auto"/>
        <w:rPr>
          <w:rFonts w:ascii="Arial Narrow" w:hAnsi="Arial Narrow"/>
        </w:rPr>
      </w:pPr>
    </w:p>
    <w:p w14:paraId="7255FE6E" w14:textId="77777777" w:rsidR="00B70426" w:rsidRPr="00D74068" w:rsidRDefault="00B70426" w:rsidP="006F6ED7">
      <w:pPr>
        <w:spacing w:line="276" w:lineRule="auto"/>
        <w:rPr>
          <w:rFonts w:ascii="Arial Narrow" w:hAnsi="Arial Narrow"/>
        </w:rPr>
      </w:pPr>
    </w:p>
    <w:p w14:paraId="5A59B791" w14:textId="30919DE2" w:rsidR="00671C16" w:rsidRPr="00D74068" w:rsidRDefault="00671C16" w:rsidP="00267589">
      <w:pPr>
        <w:pStyle w:val="Heading1"/>
        <w:shd w:val="clear" w:color="auto" w:fill="D9D9D9" w:themeFill="background1" w:themeFillShade="D9"/>
        <w:tabs>
          <w:tab w:val="left" w:pos="720"/>
          <w:tab w:val="left" w:pos="1440"/>
          <w:tab w:val="left" w:pos="3864"/>
        </w:tabs>
        <w:spacing w:before="0"/>
        <w:rPr>
          <w:rFonts w:ascii="Arial Narrow" w:hAnsi="Arial Narrow"/>
          <w:color w:val="auto"/>
          <w:sz w:val="22"/>
          <w:szCs w:val="22"/>
        </w:rPr>
      </w:pPr>
      <w:bookmarkStart w:id="20" w:name="_Toc73627818"/>
      <w:r w:rsidRPr="00D74068">
        <w:rPr>
          <w:rFonts w:ascii="Arial Narrow" w:hAnsi="Arial Narrow"/>
          <w:color w:val="auto"/>
          <w:sz w:val="22"/>
          <w:szCs w:val="22"/>
        </w:rPr>
        <w:t>15</w:t>
      </w:r>
      <w:r w:rsidR="00693A06">
        <w:rPr>
          <w:rFonts w:ascii="Arial Narrow" w:hAnsi="Arial Narrow"/>
          <w:color w:val="auto"/>
          <w:sz w:val="22"/>
          <w:szCs w:val="22"/>
        </w:rPr>
        <w:t>.</w:t>
      </w:r>
      <w:r w:rsidRPr="00D74068">
        <w:rPr>
          <w:rFonts w:ascii="Arial Narrow" w:hAnsi="Arial Narrow"/>
          <w:color w:val="auto"/>
          <w:sz w:val="22"/>
          <w:szCs w:val="22"/>
        </w:rPr>
        <w:tab/>
        <w:t>ADOPTION</w:t>
      </w:r>
      <w:bookmarkEnd w:id="20"/>
      <w:r w:rsidR="00267589">
        <w:rPr>
          <w:rFonts w:ascii="Arial Narrow" w:hAnsi="Arial Narrow"/>
          <w:color w:val="auto"/>
          <w:sz w:val="22"/>
          <w:szCs w:val="22"/>
        </w:rPr>
        <w:tab/>
      </w:r>
    </w:p>
    <w:p w14:paraId="3EE413F0" w14:textId="77777777" w:rsidR="00671C16" w:rsidRPr="00D74068" w:rsidRDefault="00671C16" w:rsidP="00267589">
      <w:pPr>
        <w:spacing w:line="276" w:lineRule="auto"/>
        <w:jc w:val="left"/>
        <w:rPr>
          <w:rFonts w:ascii="Arial Narrow" w:hAnsi="Arial Narrow"/>
        </w:rPr>
      </w:pPr>
    </w:p>
    <w:p w14:paraId="107C9E83" w14:textId="098B8383" w:rsidR="006F067F" w:rsidRPr="00D74068" w:rsidRDefault="006F6ED7" w:rsidP="006F6ED7">
      <w:pPr>
        <w:spacing w:after="200" w:line="276" w:lineRule="auto"/>
        <w:jc w:val="left"/>
        <w:rPr>
          <w:rFonts w:ascii="Arial Narrow" w:hAnsi="Arial Narrow"/>
        </w:rPr>
      </w:pPr>
      <w:r w:rsidRPr="006F6ED7">
        <w:rPr>
          <w:rFonts w:ascii="Arial Narrow" w:hAnsi="Arial Narrow"/>
        </w:rPr>
        <w:t xml:space="preserve">In accordance with Rule 117 (2) (c) read together with Rule 164, the Health Portfolio Committee hereby recommends that the report on the Gauteng Department of </w:t>
      </w:r>
      <w:r w:rsidR="00D268E1" w:rsidRPr="006F6ED7">
        <w:rPr>
          <w:rFonts w:ascii="Arial Narrow" w:hAnsi="Arial Narrow"/>
        </w:rPr>
        <w:t xml:space="preserve">Health </w:t>
      </w:r>
      <w:r w:rsidR="00E2538D">
        <w:rPr>
          <w:rFonts w:ascii="Arial Narrow" w:hAnsi="Arial Narrow"/>
        </w:rPr>
        <w:t>2</w:t>
      </w:r>
      <w:r w:rsidR="00E2538D" w:rsidRPr="00E2538D">
        <w:rPr>
          <w:rFonts w:ascii="Arial Narrow" w:hAnsi="Arial Narrow"/>
          <w:vertAlign w:val="superscript"/>
        </w:rPr>
        <w:t>nd</w:t>
      </w:r>
      <w:r w:rsidR="00E2538D">
        <w:rPr>
          <w:rFonts w:ascii="Arial Narrow" w:hAnsi="Arial Narrow"/>
        </w:rPr>
        <w:t xml:space="preserve"> </w:t>
      </w:r>
      <w:r w:rsidR="00973AC7">
        <w:rPr>
          <w:rFonts w:ascii="Arial Narrow" w:hAnsi="Arial Narrow"/>
        </w:rPr>
        <w:t xml:space="preserve"> </w:t>
      </w:r>
      <w:r w:rsidR="00364C39">
        <w:rPr>
          <w:rFonts w:ascii="Arial Narrow" w:hAnsi="Arial Narrow"/>
        </w:rPr>
        <w:t xml:space="preserve"> </w:t>
      </w:r>
      <w:r w:rsidR="009321F3">
        <w:rPr>
          <w:rFonts w:ascii="Arial Narrow" w:hAnsi="Arial Narrow"/>
        </w:rPr>
        <w:t xml:space="preserve"> </w:t>
      </w:r>
      <w:r w:rsidR="00C35BF9">
        <w:rPr>
          <w:rFonts w:ascii="Arial Narrow" w:hAnsi="Arial Narrow"/>
        </w:rPr>
        <w:t xml:space="preserve"> </w:t>
      </w:r>
      <w:r w:rsidR="00D91510">
        <w:rPr>
          <w:rFonts w:ascii="Arial Narrow" w:hAnsi="Arial Narrow"/>
        </w:rPr>
        <w:t xml:space="preserve"> </w:t>
      </w:r>
      <w:r w:rsidR="00D268E1">
        <w:rPr>
          <w:rFonts w:ascii="Arial Narrow" w:hAnsi="Arial Narrow"/>
        </w:rPr>
        <w:t>Quarterly</w:t>
      </w:r>
      <w:r w:rsidRPr="006F6ED7">
        <w:rPr>
          <w:rFonts w:ascii="Arial Narrow" w:hAnsi="Arial Narrow"/>
        </w:rPr>
        <w:t xml:space="preserve"> Report for the 20</w:t>
      </w:r>
      <w:r w:rsidR="00D268E1">
        <w:rPr>
          <w:rFonts w:ascii="Arial Narrow" w:hAnsi="Arial Narrow"/>
        </w:rPr>
        <w:t>2</w:t>
      </w:r>
      <w:r w:rsidR="005A1178">
        <w:rPr>
          <w:rFonts w:ascii="Arial Narrow" w:hAnsi="Arial Narrow"/>
        </w:rPr>
        <w:t>3</w:t>
      </w:r>
      <w:r w:rsidRPr="006F6ED7">
        <w:rPr>
          <w:rFonts w:ascii="Arial Narrow" w:hAnsi="Arial Narrow"/>
        </w:rPr>
        <w:t>/2</w:t>
      </w:r>
      <w:r w:rsidR="005A1178">
        <w:rPr>
          <w:rFonts w:ascii="Arial Narrow" w:hAnsi="Arial Narrow"/>
        </w:rPr>
        <w:t>4</w:t>
      </w:r>
      <w:r w:rsidRPr="006F6ED7">
        <w:rPr>
          <w:rFonts w:ascii="Arial Narrow" w:hAnsi="Arial Narrow"/>
        </w:rPr>
        <w:t xml:space="preserve"> Financial Year, be adopted by the House, </w:t>
      </w:r>
      <w:proofErr w:type="gramStart"/>
      <w:r w:rsidRPr="006F6ED7">
        <w:rPr>
          <w:rFonts w:ascii="Arial Narrow" w:hAnsi="Arial Narrow"/>
        </w:rPr>
        <w:t>taking into account</w:t>
      </w:r>
      <w:proofErr w:type="gramEnd"/>
      <w:r w:rsidRPr="006F6ED7">
        <w:rPr>
          <w:rFonts w:ascii="Arial Narrow" w:hAnsi="Arial Narrow"/>
        </w:rPr>
        <w:t xml:space="preserve"> the Committee concerns and </w:t>
      </w:r>
      <w:r w:rsidR="00B70426">
        <w:rPr>
          <w:rFonts w:ascii="Arial Narrow" w:hAnsi="Arial Narrow"/>
        </w:rPr>
        <w:t xml:space="preserve">proposed </w:t>
      </w:r>
      <w:r w:rsidRPr="006F6ED7">
        <w:rPr>
          <w:rFonts w:ascii="Arial Narrow" w:hAnsi="Arial Narrow"/>
        </w:rPr>
        <w:t>recommendations made in this report.</w:t>
      </w:r>
    </w:p>
    <w:sectPr w:rsidR="006F067F" w:rsidRPr="00D74068" w:rsidSect="009E52C6">
      <w:footerReference w:type="default" r:id="rId11"/>
      <w:headerReference w:type="first" r:id="rId12"/>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1A8D" w14:textId="77777777" w:rsidR="00A24145" w:rsidRDefault="00A24145" w:rsidP="00A409BC">
      <w:pPr>
        <w:spacing w:line="240" w:lineRule="auto"/>
      </w:pPr>
      <w:r>
        <w:separator/>
      </w:r>
    </w:p>
  </w:endnote>
  <w:endnote w:type="continuationSeparator" w:id="0">
    <w:p w14:paraId="6FF1F5D7" w14:textId="77777777" w:rsidR="00A24145" w:rsidRDefault="00A24145" w:rsidP="00A409BC">
      <w:pPr>
        <w:spacing w:line="240" w:lineRule="auto"/>
      </w:pPr>
      <w:r>
        <w:continuationSeparator/>
      </w:r>
    </w:p>
  </w:endnote>
  <w:endnote w:type="continuationNotice" w:id="1">
    <w:p w14:paraId="01E166C3" w14:textId="77777777" w:rsidR="00A24145" w:rsidRDefault="00A241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723"/>
      <w:docPartObj>
        <w:docPartGallery w:val="Page Numbers (Bottom of Page)"/>
        <w:docPartUnique/>
      </w:docPartObj>
    </w:sdtPr>
    <w:sdtContent>
      <w:sdt>
        <w:sdtPr>
          <w:id w:val="565050523"/>
          <w:docPartObj>
            <w:docPartGallery w:val="Page Numbers (Top of Page)"/>
            <w:docPartUnique/>
          </w:docPartObj>
        </w:sdtPr>
        <w:sdtContent>
          <w:p w14:paraId="4FB377F0" w14:textId="599DD78A" w:rsidR="00445DDE" w:rsidRDefault="00445DDE" w:rsidP="00C44CAC">
            <w:pPr>
              <w:pStyle w:val="Footer"/>
              <w:tabs>
                <w:tab w:val="left" w:pos="7685"/>
              </w:tabs>
              <w:jc w:val="left"/>
            </w:pPr>
            <w:r>
              <w:rPr>
                <w:rFonts w:ascii="Arial Narrow" w:hAnsi="Arial Narrow" w:cs="Times New Roman"/>
                <w:sz w:val="20"/>
                <w:szCs w:val="20"/>
              </w:rPr>
              <w:t xml:space="preserve">GPL Committee Oversight of the Department of </w:t>
            </w:r>
            <w:r w:rsidR="00775536">
              <w:rPr>
                <w:rFonts w:ascii="Arial Narrow" w:hAnsi="Arial Narrow" w:cs="Times New Roman"/>
                <w:sz w:val="20"/>
                <w:szCs w:val="20"/>
              </w:rPr>
              <w:t xml:space="preserve">Health </w:t>
            </w:r>
            <w:r>
              <w:rPr>
                <w:rFonts w:ascii="Arial Narrow" w:hAnsi="Arial Narrow" w:cs="Times New Roman"/>
                <w:sz w:val="20"/>
                <w:szCs w:val="20"/>
              </w:rPr>
              <w:t>to the House</w:t>
            </w:r>
            <w:r w:rsidRPr="00C27A28">
              <w:rPr>
                <w:rFonts w:ascii="Arial Narrow" w:hAnsi="Arial Narrow" w:cs="Times New Roman"/>
                <w:sz w:val="20"/>
                <w:szCs w:val="20"/>
              </w:rPr>
              <w:t>. Q</w:t>
            </w:r>
            <w:r w:rsidR="002F014F">
              <w:rPr>
                <w:rFonts w:ascii="Arial Narrow" w:hAnsi="Arial Narrow" w:cs="Times New Roman"/>
                <w:sz w:val="20"/>
                <w:szCs w:val="20"/>
              </w:rPr>
              <w:t>2</w:t>
            </w:r>
            <w:r w:rsidRPr="00C27A28">
              <w:rPr>
                <w:rFonts w:ascii="Arial Narrow" w:hAnsi="Arial Narrow" w:cs="Times New Roman"/>
                <w:sz w:val="20"/>
                <w:szCs w:val="20"/>
              </w:rPr>
              <w:t>-Report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445DDE" w:rsidRDefault="00445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7C52" w14:textId="77777777" w:rsidR="00A24145" w:rsidRDefault="00A24145" w:rsidP="00A409BC">
      <w:pPr>
        <w:spacing w:line="240" w:lineRule="auto"/>
      </w:pPr>
      <w:r>
        <w:separator/>
      </w:r>
    </w:p>
  </w:footnote>
  <w:footnote w:type="continuationSeparator" w:id="0">
    <w:p w14:paraId="57B8073A" w14:textId="77777777" w:rsidR="00A24145" w:rsidRDefault="00A24145" w:rsidP="00A409BC">
      <w:pPr>
        <w:spacing w:line="240" w:lineRule="auto"/>
      </w:pPr>
      <w:r>
        <w:continuationSeparator/>
      </w:r>
    </w:p>
  </w:footnote>
  <w:footnote w:type="continuationNotice" w:id="1">
    <w:p w14:paraId="1E37EE81" w14:textId="77777777" w:rsidR="00A24145" w:rsidRDefault="00A241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133B" w14:textId="7D670AED" w:rsidR="00445DDE" w:rsidRDefault="00445DDE">
    <w:pPr>
      <w:pStyle w:val="Header"/>
    </w:pPr>
    <w:bookmarkStart w:id="21" w:name="_Toc480125572"/>
    <w:bookmarkStart w:id="22" w:name="_Toc480125673"/>
    <w:r>
      <w:rPr>
        <w:noProof/>
      </w:rPr>
      <w:drawing>
        <wp:anchor distT="0" distB="0" distL="114300" distR="114300" simplePos="0" relativeHeight="251658241"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1"/>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56C"/>
    <w:multiLevelType w:val="hybridMultilevel"/>
    <w:tmpl w:val="D16472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AA0BF8"/>
    <w:multiLevelType w:val="hybridMultilevel"/>
    <w:tmpl w:val="C5A622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FA74CE"/>
    <w:multiLevelType w:val="hybridMultilevel"/>
    <w:tmpl w:val="AFEA3AB8"/>
    <w:lvl w:ilvl="0" w:tplc="36FCDB7A">
      <w:start w:val="1"/>
      <w:numFmt w:val="lowerRoman"/>
      <w:lvlText w:val="%1."/>
      <w:lvlJc w:val="right"/>
      <w:pPr>
        <w:ind w:left="502"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753FE"/>
    <w:multiLevelType w:val="hybridMultilevel"/>
    <w:tmpl w:val="E296509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EF64A9D"/>
    <w:multiLevelType w:val="hybridMultilevel"/>
    <w:tmpl w:val="5CD0186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1F10094"/>
    <w:multiLevelType w:val="hybridMultilevel"/>
    <w:tmpl w:val="C76633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2906A0B"/>
    <w:multiLevelType w:val="hybridMultilevel"/>
    <w:tmpl w:val="EBFA5A1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7A737E0"/>
    <w:multiLevelType w:val="hybridMultilevel"/>
    <w:tmpl w:val="52EA53D8"/>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8" w15:restartNumberingAfterBreak="0">
    <w:nsid w:val="70943651"/>
    <w:multiLevelType w:val="hybridMultilevel"/>
    <w:tmpl w:val="F0FEC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7C6E4E34"/>
    <w:multiLevelType w:val="hybridMultilevel"/>
    <w:tmpl w:val="A8D6CB0E"/>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29539572">
    <w:abstractNumId w:val="9"/>
  </w:num>
  <w:num w:numId="2" w16cid:durableId="1029992228">
    <w:abstractNumId w:val="10"/>
  </w:num>
  <w:num w:numId="3" w16cid:durableId="1645961669">
    <w:abstractNumId w:val="3"/>
  </w:num>
  <w:num w:numId="4" w16cid:durableId="1508012839">
    <w:abstractNumId w:val="6"/>
  </w:num>
  <w:num w:numId="5" w16cid:durableId="1237934778">
    <w:abstractNumId w:val="4"/>
  </w:num>
  <w:num w:numId="6" w16cid:durableId="1302925159">
    <w:abstractNumId w:val="5"/>
  </w:num>
  <w:num w:numId="7" w16cid:durableId="2004628563">
    <w:abstractNumId w:val="2"/>
  </w:num>
  <w:num w:numId="8" w16cid:durableId="644512915">
    <w:abstractNumId w:val="7"/>
  </w:num>
  <w:num w:numId="9" w16cid:durableId="928464095">
    <w:abstractNumId w:val="0"/>
  </w:num>
  <w:num w:numId="10" w16cid:durableId="1901207383">
    <w:abstractNumId w:val="1"/>
  </w:num>
  <w:num w:numId="11" w16cid:durableId="212349846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BC"/>
    <w:rsid w:val="000009CE"/>
    <w:rsid w:val="0000189B"/>
    <w:rsid w:val="000033C8"/>
    <w:rsid w:val="0000371B"/>
    <w:rsid w:val="00003F41"/>
    <w:rsid w:val="0000418F"/>
    <w:rsid w:val="00005033"/>
    <w:rsid w:val="0000587D"/>
    <w:rsid w:val="0000696B"/>
    <w:rsid w:val="00006DBD"/>
    <w:rsid w:val="00007296"/>
    <w:rsid w:val="000075D7"/>
    <w:rsid w:val="00007DBF"/>
    <w:rsid w:val="000109B6"/>
    <w:rsid w:val="00011FCB"/>
    <w:rsid w:val="000134BF"/>
    <w:rsid w:val="0001544F"/>
    <w:rsid w:val="000160F6"/>
    <w:rsid w:val="0002148D"/>
    <w:rsid w:val="00021AB5"/>
    <w:rsid w:val="000227E1"/>
    <w:rsid w:val="00022975"/>
    <w:rsid w:val="0002492F"/>
    <w:rsid w:val="000253EB"/>
    <w:rsid w:val="00026D26"/>
    <w:rsid w:val="00027FD0"/>
    <w:rsid w:val="00030665"/>
    <w:rsid w:val="000316D8"/>
    <w:rsid w:val="00031AA4"/>
    <w:rsid w:val="00031B3B"/>
    <w:rsid w:val="00031C51"/>
    <w:rsid w:val="000328B0"/>
    <w:rsid w:val="00032EB5"/>
    <w:rsid w:val="0003337E"/>
    <w:rsid w:val="0003487E"/>
    <w:rsid w:val="00035362"/>
    <w:rsid w:val="00037049"/>
    <w:rsid w:val="00037E0F"/>
    <w:rsid w:val="00040E67"/>
    <w:rsid w:val="00040F54"/>
    <w:rsid w:val="000412A7"/>
    <w:rsid w:val="00041817"/>
    <w:rsid w:val="000420AE"/>
    <w:rsid w:val="00043E33"/>
    <w:rsid w:val="00044AFE"/>
    <w:rsid w:val="00044E8F"/>
    <w:rsid w:val="0004547D"/>
    <w:rsid w:val="000456D2"/>
    <w:rsid w:val="00046338"/>
    <w:rsid w:val="000531F7"/>
    <w:rsid w:val="00053422"/>
    <w:rsid w:val="00054845"/>
    <w:rsid w:val="00054DF8"/>
    <w:rsid w:val="00055087"/>
    <w:rsid w:val="00055733"/>
    <w:rsid w:val="000558F4"/>
    <w:rsid w:val="00056398"/>
    <w:rsid w:val="000570D1"/>
    <w:rsid w:val="00057D37"/>
    <w:rsid w:val="000601F9"/>
    <w:rsid w:val="000607A5"/>
    <w:rsid w:val="000607CC"/>
    <w:rsid w:val="00060B7D"/>
    <w:rsid w:val="000618D3"/>
    <w:rsid w:val="000618D7"/>
    <w:rsid w:val="00062A77"/>
    <w:rsid w:val="00062CEA"/>
    <w:rsid w:val="00063342"/>
    <w:rsid w:val="00065DB8"/>
    <w:rsid w:val="00066464"/>
    <w:rsid w:val="00067741"/>
    <w:rsid w:val="00070C1E"/>
    <w:rsid w:val="000724F7"/>
    <w:rsid w:val="000726A8"/>
    <w:rsid w:val="00073283"/>
    <w:rsid w:val="00074515"/>
    <w:rsid w:val="0007513F"/>
    <w:rsid w:val="000761DA"/>
    <w:rsid w:val="00076F7D"/>
    <w:rsid w:val="00077127"/>
    <w:rsid w:val="0008075E"/>
    <w:rsid w:val="0008190C"/>
    <w:rsid w:val="000823E5"/>
    <w:rsid w:val="0008408E"/>
    <w:rsid w:val="00087275"/>
    <w:rsid w:val="000925B7"/>
    <w:rsid w:val="00094AE9"/>
    <w:rsid w:val="0009558A"/>
    <w:rsid w:val="00096531"/>
    <w:rsid w:val="000969D8"/>
    <w:rsid w:val="000A138D"/>
    <w:rsid w:val="000A2163"/>
    <w:rsid w:val="000A306C"/>
    <w:rsid w:val="000A34B1"/>
    <w:rsid w:val="000A37BE"/>
    <w:rsid w:val="000A5314"/>
    <w:rsid w:val="000A578A"/>
    <w:rsid w:val="000A70A5"/>
    <w:rsid w:val="000A7443"/>
    <w:rsid w:val="000B17C5"/>
    <w:rsid w:val="000B3E5A"/>
    <w:rsid w:val="000B4307"/>
    <w:rsid w:val="000B4613"/>
    <w:rsid w:val="000B46E0"/>
    <w:rsid w:val="000B4803"/>
    <w:rsid w:val="000B59D2"/>
    <w:rsid w:val="000C2559"/>
    <w:rsid w:val="000C4E92"/>
    <w:rsid w:val="000C5BB9"/>
    <w:rsid w:val="000C5D31"/>
    <w:rsid w:val="000C6AB0"/>
    <w:rsid w:val="000C7EBC"/>
    <w:rsid w:val="000D085A"/>
    <w:rsid w:val="000D0AA5"/>
    <w:rsid w:val="000D17B2"/>
    <w:rsid w:val="000D233D"/>
    <w:rsid w:val="000D2DA9"/>
    <w:rsid w:val="000D2F66"/>
    <w:rsid w:val="000D3C43"/>
    <w:rsid w:val="000D3F8E"/>
    <w:rsid w:val="000D4053"/>
    <w:rsid w:val="000D5206"/>
    <w:rsid w:val="000D754B"/>
    <w:rsid w:val="000E08F8"/>
    <w:rsid w:val="000E1AB3"/>
    <w:rsid w:val="000E2CB4"/>
    <w:rsid w:val="000E371A"/>
    <w:rsid w:val="000E3B21"/>
    <w:rsid w:val="000E695E"/>
    <w:rsid w:val="000F2364"/>
    <w:rsid w:val="000F38F5"/>
    <w:rsid w:val="000F3B57"/>
    <w:rsid w:val="000F52E1"/>
    <w:rsid w:val="000F570D"/>
    <w:rsid w:val="000F6644"/>
    <w:rsid w:val="000F7F0A"/>
    <w:rsid w:val="0010137C"/>
    <w:rsid w:val="00101774"/>
    <w:rsid w:val="00103CBE"/>
    <w:rsid w:val="00105519"/>
    <w:rsid w:val="00107AA9"/>
    <w:rsid w:val="001113EE"/>
    <w:rsid w:val="0011178A"/>
    <w:rsid w:val="00111EDC"/>
    <w:rsid w:val="00112024"/>
    <w:rsid w:val="001122A6"/>
    <w:rsid w:val="00112D07"/>
    <w:rsid w:val="001146A3"/>
    <w:rsid w:val="001146DB"/>
    <w:rsid w:val="001154CD"/>
    <w:rsid w:val="001163FB"/>
    <w:rsid w:val="00121C2D"/>
    <w:rsid w:val="0012291F"/>
    <w:rsid w:val="00123264"/>
    <w:rsid w:val="00123C97"/>
    <w:rsid w:val="00124369"/>
    <w:rsid w:val="0012516C"/>
    <w:rsid w:val="00126546"/>
    <w:rsid w:val="00126941"/>
    <w:rsid w:val="001279DE"/>
    <w:rsid w:val="00127DEF"/>
    <w:rsid w:val="00127E26"/>
    <w:rsid w:val="00130508"/>
    <w:rsid w:val="001308AD"/>
    <w:rsid w:val="00131127"/>
    <w:rsid w:val="00133510"/>
    <w:rsid w:val="00133B00"/>
    <w:rsid w:val="00133E5B"/>
    <w:rsid w:val="0013453C"/>
    <w:rsid w:val="001348EC"/>
    <w:rsid w:val="001367B2"/>
    <w:rsid w:val="0013775F"/>
    <w:rsid w:val="001378D2"/>
    <w:rsid w:val="001410A9"/>
    <w:rsid w:val="0014152C"/>
    <w:rsid w:val="00141E44"/>
    <w:rsid w:val="001430A7"/>
    <w:rsid w:val="001433D0"/>
    <w:rsid w:val="001457D1"/>
    <w:rsid w:val="001464D0"/>
    <w:rsid w:val="00150710"/>
    <w:rsid w:val="001518EF"/>
    <w:rsid w:val="001525D0"/>
    <w:rsid w:val="001534B4"/>
    <w:rsid w:val="00154162"/>
    <w:rsid w:val="00161337"/>
    <w:rsid w:val="00164558"/>
    <w:rsid w:val="00164787"/>
    <w:rsid w:val="001653B2"/>
    <w:rsid w:val="00165D03"/>
    <w:rsid w:val="001663EB"/>
    <w:rsid w:val="001666D1"/>
    <w:rsid w:val="001704B3"/>
    <w:rsid w:val="00170882"/>
    <w:rsid w:val="00171237"/>
    <w:rsid w:val="001735A5"/>
    <w:rsid w:val="00173728"/>
    <w:rsid w:val="00173C61"/>
    <w:rsid w:val="00174124"/>
    <w:rsid w:val="001745D7"/>
    <w:rsid w:val="001749D7"/>
    <w:rsid w:val="00174F3A"/>
    <w:rsid w:val="00177E8D"/>
    <w:rsid w:val="001805BA"/>
    <w:rsid w:val="00180D0E"/>
    <w:rsid w:val="00180D95"/>
    <w:rsid w:val="001817DF"/>
    <w:rsid w:val="0018213A"/>
    <w:rsid w:val="00183B63"/>
    <w:rsid w:val="00184D56"/>
    <w:rsid w:val="00185046"/>
    <w:rsid w:val="00187063"/>
    <w:rsid w:val="001870C9"/>
    <w:rsid w:val="00192236"/>
    <w:rsid w:val="00193C39"/>
    <w:rsid w:val="00194047"/>
    <w:rsid w:val="00194198"/>
    <w:rsid w:val="0019471F"/>
    <w:rsid w:val="001960B9"/>
    <w:rsid w:val="00197263"/>
    <w:rsid w:val="00197963"/>
    <w:rsid w:val="00197E7A"/>
    <w:rsid w:val="001A0F30"/>
    <w:rsid w:val="001A1F1C"/>
    <w:rsid w:val="001A3861"/>
    <w:rsid w:val="001A6E2F"/>
    <w:rsid w:val="001A70FC"/>
    <w:rsid w:val="001A7721"/>
    <w:rsid w:val="001A7BE4"/>
    <w:rsid w:val="001A7D6E"/>
    <w:rsid w:val="001B0567"/>
    <w:rsid w:val="001B178D"/>
    <w:rsid w:val="001B19E3"/>
    <w:rsid w:val="001B21F3"/>
    <w:rsid w:val="001B35B8"/>
    <w:rsid w:val="001B3D2A"/>
    <w:rsid w:val="001B40E4"/>
    <w:rsid w:val="001B45F5"/>
    <w:rsid w:val="001B5A7B"/>
    <w:rsid w:val="001B5D87"/>
    <w:rsid w:val="001B7678"/>
    <w:rsid w:val="001C09F8"/>
    <w:rsid w:val="001C1C88"/>
    <w:rsid w:val="001C53B6"/>
    <w:rsid w:val="001C59CD"/>
    <w:rsid w:val="001C5BC7"/>
    <w:rsid w:val="001C7170"/>
    <w:rsid w:val="001C780D"/>
    <w:rsid w:val="001C78B5"/>
    <w:rsid w:val="001D0899"/>
    <w:rsid w:val="001D42E4"/>
    <w:rsid w:val="001D613C"/>
    <w:rsid w:val="001D680E"/>
    <w:rsid w:val="001D6B15"/>
    <w:rsid w:val="001E131A"/>
    <w:rsid w:val="001E2469"/>
    <w:rsid w:val="001E2ED4"/>
    <w:rsid w:val="001E3722"/>
    <w:rsid w:val="001E3B49"/>
    <w:rsid w:val="001E41C6"/>
    <w:rsid w:val="001E71B6"/>
    <w:rsid w:val="001F0F22"/>
    <w:rsid w:val="001F2682"/>
    <w:rsid w:val="001F2A27"/>
    <w:rsid w:val="001F3E51"/>
    <w:rsid w:val="001F51CD"/>
    <w:rsid w:val="001F526E"/>
    <w:rsid w:val="001F6300"/>
    <w:rsid w:val="001F644C"/>
    <w:rsid w:val="001F64C6"/>
    <w:rsid w:val="001F6FFA"/>
    <w:rsid w:val="001F7C52"/>
    <w:rsid w:val="002006AA"/>
    <w:rsid w:val="00202B0F"/>
    <w:rsid w:val="002048A7"/>
    <w:rsid w:val="00205857"/>
    <w:rsid w:val="002067A4"/>
    <w:rsid w:val="00206A9E"/>
    <w:rsid w:val="00206B30"/>
    <w:rsid w:val="00210111"/>
    <w:rsid w:val="002112E2"/>
    <w:rsid w:val="00211CC7"/>
    <w:rsid w:val="0021292C"/>
    <w:rsid w:val="00214AA1"/>
    <w:rsid w:val="00217380"/>
    <w:rsid w:val="00217C10"/>
    <w:rsid w:val="002205B0"/>
    <w:rsid w:val="002210A6"/>
    <w:rsid w:val="00223D71"/>
    <w:rsid w:val="00225451"/>
    <w:rsid w:val="00225570"/>
    <w:rsid w:val="00225A94"/>
    <w:rsid w:val="002271C1"/>
    <w:rsid w:val="00230729"/>
    <w:rsid w:val="00230BCD"/>
    <w:rsid w:val="00230CF5"/>
    <w:rsid w:val="00231516"/>
    <w:rsid w:val="002322F3"/>
    <w:rsid w:val="00233893"/>
    <w:rsid w:val="00234E5A"/>
    <w:rsid w:val="00235085"/>
    <w:rsid w:val="00236497"/>
    <w:rsid w:val="002369AF"/>
    <w:rsid w:val="0024063F"/>
    <w:rsid w:val="00240FE9"/>
    <w:rsid w:val="0024106D"/>
    <w:rsid w:val="00241290"/>
    <w:rsid w:val="0024154B"/>
    <w:rsid w:val="00245A41"/>
    <w:rsid w:val="0024727B"/>
    <w:rsid w:val="0025019F"/>
    <w:rsid w:val="0025046C"/>
    <w:rsid w:val="002523BB"/>
    <w:rsid w:val="0025321E"/>
    <w:rsid w:val="00253A90"/>
    <w:rsid w:val="002541E8"/>
    <w:rsid w:val="00254251"/>
    <w:rsid w:val="00256388"/>
    <w:rsid w:val="002609E0"/>
    <w:rsid w:val="002632F6"/>
    <w:rsid w:val="002640D8"/>
    <w:rsid w:val="00264E8C"/>
    <w:rsid w:val="002650D6"/>
    <w:rsid w:val="0026550E"/>
    <w:rsid w:val="00266252"/>
    <w:rsid w:val="00267589"/>
    <w:rsid w:val="00267611"/>
    <w:rsid w:val="00267F21"/>
    <w:rsid w:val="00272130"/>
    <w:rsid w:val="00272853"/>
    <w:rsid w:val="0027327B"/>
    <w:rsid w:val="00274F8F"/>
    <w:rsid w:val="00275D21"/>
    <w:rsid w:val="0027664A"/>
    <w:rsid w:val="00276757"/>
    <w:rsid w:val="00277909"/>
    <w:rsid w:val="0028101C"/>
    <w:rsid w:val="00281048"/>
    <w:rsid w:val="002833DF"/>
    <w:rsid w:val="0028346D"/>
    <w:rsid w:val="002835F6"/>
    <w:rsid w:val="0028416F"/>
    <w:rsid w:val="002842E0"/>
    <w:rsid w:val="00284676"/>
    <w:rsid w:val="00286FA1"/>
    <w:rsid w:val="002872D6"/>
    <w:rsid w:val="0028745B"/>
    <w:rsid w:val="00287A09"/>
    <w:rsid w:val="00291338"/>
    <w:rsid w:val="0029440A"/>
    <w:rsid w:val="00295BE0"/>
    <w:rsid w:val="00296701"/>
    <w:rsid w:val="002969C4"/>
    <w:rsid w:val="002A2441"/>
    <w:rsid w:val="002A2FF1"/>
    <w:rsid w:val="002A403D"/>
    <w:rsid w:val="002A6C26"/>
    <w:rsid w:val="002A7022"/>
    <w:rsid w:val="002B073D"/>
    <w:rsid w:val="002B081F"/>
    <w:rsid w:val="002B0990"/>
    <w:rsid w:val="002B5502"/>
    <w:rsid w:val="002C0A70"/>
    <w:rsid w:val="002C2126"/>
    <w:rsid w:val="002C27EF"/>
    <w:rsid w:val="002C3E89"/>
    <w:rsid w:val="002C51E8"/>
    <w:rsid w:val="002C53D3"/>
    <w:rsid w:val="002C5D10"/>
    <w:rsid w:val="002C77D1"/>
    <w:rsid w:val="002D002E"/>
    <w:rsid w:val="002D17BD"/>
    <w:rsid w:val="002D19CE"/>
    <w:rsid w:val="002D1FA9"/>
    <w:rsid w:val="002D323A"/>
    <w:rsid w:val="002D3D5C"/>
    <w:rsid w:val="002D473B"/>
    <w:rsid w:val="002D47D5"/>
    <w:rsid w:val="002D52B3"/>
    <w:rsid w:val="002D5CE7"/>
    <w:rsid w:val="002D6372"/>
    <w:rsid w:val="002D6668"/>
    <w:rsid w:val="002E353F"/>
    <w:rsid w:val="002E43BB"/>
    <w:rsid w:val="002E51FE"/>
    <w:rsid w:val="002E5665"/>
    <w:rsid w:val="002E5A87"/>
    <w:rsid w:val="002E5C16"/>
    <w:rsid w:val="002E5D5F"/>
    <w:rsid w:val="002E6317"/>
    <w:rsid w:val="002E7600"/>
    <w:rsid w:val="002E7BC3"/>
    <w:rsid w:val="002E7FD5"/>
    <w:rsid w:val="002F014F"/>
    <w:rsid w:val="002F14B1"/>
    <w:rsid w:val="002F14F4"/>
    <w:rsid w:val="002F26E8"/>
    <w:rsid w:val="002F4492"/>
    <w:rsid w:val="002F6C6E"/>
    <w:rsid w:val="002F7F6E"/>
    <w:rsid w:val="003002AB"/>
    <w:rsid w:val="0030214F"/>
    <w:rsid w:val="00302920"/>
    <w:rsid w:val="00303686"/>
    <w:rsid w:val="00304177"/>
    <w:rsid w:val="003100AA"/>
    <w:rsid w:val="00311E4C"/>
    <w:rsid w:val="003123ED"/>
    <w:rsid w:val="00312F83"/>
    <w:rsid w:val="0031352C"/>
    <w:rsid w:val="00313B06"/>
    <w:rsid w:val="0031418D"/>
    <w:rsid w:val="00315FD3"/>
    <w:rsid w:val="00316E07"/>
    <w:rsid w:val="0031763C"/>
    <w:rsid w:val="0031781C"/>
    <w:rsid w:val="00317FB7"/>
    <w:rsid w:val="003203B4"/>
    <w:rsid w:val="003216FB"/>
    <w:rsid w:val="00321BDB"/>
    <w:rsid w:val="00323008"/>
    <w:rsid w:val="00323CD7"/>
    <w:rsid w:val="00324444"/>
    <w:rsid w:val="0032456F"/>
    <w:rsid w:val="0032486D"/>
    <w:rsid w:val="0032732F"/>
    <w:rsid w:val="003276AE"/>
    <w:rsid w:val="0033023C"/>
    <w:rsid w:val="0033387D"/>
    <w:rsid w:val="003338B9"/>
    <w:rsid w:val="0033419E"/>
    <w:rsid w:val="003370FF"/>
    <w:rsid w:val="003377BD"/>
    <w:rsid w:val="0034304A"/>
    <w:rsid w:val="003455DE"/>
    <w:rsid w:val="00346B0E"/>
    <w:rsid w:val="003471A1"/>
    <w:rsid w:val="003502D4"/>
    <w:rsid w:val="00350E7E"/>
    <w:rsid w:val="003511E4"/>
    <w:rsid w:val="0035181D"/>
    <w:rsid w:val="00351DA4"/>
    <w:rsid w:val="00352338"/>
    <w:rsid w:val="003528EB"/>
    <w:rsid w:val="00353003"/>
    <w:rsid w:val="00354599"/>
    <w:rsid w:val="0035515D"/>
    <w:rsid w:val="00356075"/>
    <w:rsid w:val="0035658F"/>
    <w:rsid w:val="00357617"/>
    <w:rsid w:val="00360AA1"/>
    <w:rsid w:val="003611AE"/>
    <w:rsid w:val="0036246C"/>
    <w:rsid w:val="00363158"/>
    <w:rsid w:val="0036415D"/>
    <w:rsid w:val="00364180"/>
    <w:rsid w:val="0036420B"/>
    <w:rsid w:val="00364C39"/>
    <w:rsid w:val="00364EAE"/>
    <w:rsid w:val="0036588F"/>
    <w:rsid w:val="00366685"/>
    <w:rsid w:val="00366F8A"/>
    <w:rsid w:val="00367184"/>
    <w:rsid w:val="0036741E"/>
    <w:rsid w:val="0036760D"/>
    <w:rsid w:val="0037079C"/>
    <w:rsid w:val="0037166F"/>
    <w:rsid w:val="003735A3"/>
    <w:rsid w:val="00374995"/>
    <w:rsid w:val="003751CF"/>
    <w:rsid w:val="00375C22"/>
    <w:rsid w:val="00376338"/>
    <w:rsid w:val="00376D89"/>
    <w:rsid w:val="0037722B"/>
    <w:rsid w:val="00380280"/>
    <w:rsid w:val="00381667"/>
    <w:rsid w:val="00381960"/>
    <w:rsid w:val="0038257D"/>
    <w:rsid w:val="00382AF1"/>
    <w:rsid w:val="0038481F"/>
    <w:rsid w:val="003869B8"/>
    <w:rsid w:val="00390783"/>
    <w:rsid w:val="00390FAA"/>
    <w:rsid w:val="003913A5"/>
    <w:rsid w:val="003920AC"/>
    <w:rsid w:val="003922E4"/>
    <w:rsid w:val="003923F3"/>
    <w:rsid w:val="00393E20"/>
    <w:rsid w:val="00394C9A"/>
    <w:rsid w:val="00396454"/>
    <w:rsid w:val="00396E0C"/>
    <w:rsid w:val="003973C3"/>
    <w:rsid w:val="0039767A"/>
    <w:rsid w:val="003A00FE"/>
    <w:rsid w:val="003A07F7"/>
    <w:rsid w:val="003A1370"/>
    <w:rsid w:val="003A1E2B"/>
    <w:rsid w:val="003A1FED"/>
    <w:rsid w:val="003A2975"/>
    <w:rsid w:val="003A33B5"/>
    <w:rsid w:val="003A465C"/>
    <w:rsid w:val="003A4737"/>
    <w:rsid w:val="003A529D"/>
    <w:rsid w:val="003A56B2"/>
    <w:rsid w:val="003A6A60"/>
    <w:rsid w:val="003A70C9"/>
    <w:rsid w:val="003A7214"/>
    <w:rsid w:val="003B0EA2"/>
    <w:rsid w:val="003B3AEC"/>
    <w:rsid w:val="003B3C60"/>
    <w:rsid w:val="003B5340"/>
    <w:rsid w:val="003B55BE"/>
    <w:rsid w:val="003B5A6D"/>
    <w:rsid w:val="003B5F75"/>
    <w:rsid w:val="003B6343"/>
    <w:rsid w:val="003B6A69"/>
    <w:rsid w:val="003B6B84"/>
    <w:rsid w:val="003B7E2B"/>
    <w:rsid w:val="003C088A"/>
    <w:rsid w:val="003C27F1"/>
    <w:rsid w:val="003C283B"/>
    <w:rsid w:val="003C3935"/>
    <w:rsid w:val="003C3BEC"/>
    <w:rsid w:val="003C3CF9"/>
    <w:rsid w:val="003C42A4"/>
    <w:rsid w:val="003C5B80"/>
    <w:rsid w:val="003C5C65"/>
    <w:rsid w:val="003C6210"/>
    <w:rsid w:val="003D164C"/>
    <w:rsid w:val="003D1B70"/>
    <w:rsid w:val="003D3E7F"/>
    <w:rsid w:val="003D5262"/>
    <w:rsid w:val="003D528C"/>
    <w:rsid w:val="003E0B17"/>
    <w:rsid w:val="003E130F"/>
    <w:rsid w:val="003E15C1"/>
    <w:rsid w:val="003E2719"/>
    <w:rsid w:val="003E2E2B"/>
    <w:rsid w:val="003E3058"/>
    <w:rsid w:val="003E31B3"/>
    <w:rsid w:val="003E3C16"/>
    <w:rsid w:val="003E57AD"/>
    <w:rsid w:val="003E7534"/>
    <w:rsid w:val="003F0212"/>
    <w:rsid w:val="003F21D9"/>
    <w:rsid w:val="003F34A5"/>
    <w:rsid w:val="003F41FF"/>
    <w:rsid w:val="003F430A"/>
    <w:rsid w:val="003F4325"/>
    <w:rsid w:val="003F4C29"/>
    <w:rsid w:val="003F5052"/>
    <w:rsid w:val="003F556D"/>
    <w:rsid w:val="003F5BD9"/>
    <w:rsid w:val="003F6947"/>
    <w:rsid w:val="003F6C9A"/>
    <w:rsid w:val="003F711C"/>
    <w:rsid w:val="004006A2"/>
    <w:rsid w:val="00401E5A"/>
    <w:rsid w:val="00401EAC"/>
    <w:rsid w:val="00403BAC"/>
    <w:rsid w:val="00404052"/>
    <w:rsid w:val="004052A6"/>
    <w:rsid w:val="004053D7"/>
    <w:rsid w:val="004060F6"/>
    <w:rsid w:val="00407076"/>
    <w:rsid w:val="00411482"/>
    <w:rsid w:val="00412DEE"/>
    <w:rsid w:val="00412F21"/>
    <w:rsid w:val="00413DCD"/>
    <w:rsid w:val="004168A2"/>
    <w:rsid w:val="00417393"/>
    <w:rsid w:val="0041786B"/>
    <w:rsid w:val="00421A36"/>
    <w:rsid w:val="0042359A"/>
    <w:rsid w:val="00423F27"/>
    <w:rsid w:val="004268F5"/>
    <w:rsid w:val="004306E0"/>
    <w:rsid w:val="00430B22"/>
    <w:rsid w:val="00430D28"/>
    <w:rsid w:val="004312CF"/>
    <w:rsid w:val="00431ACA"/>
    <w:rsid w:val="004331BE"/>
    <w:rsid w:val="00435F19"/>
    <w:rsid w:val="00436332"/>
    <w:rsid w:val="004369DD"/>
    <w:rsid w:val="00441F21"/>
    <w:rsid w:val="004429A5"/>
    <w:rsid w:val="00442B64"/>
    <w:rsid w:val="0044403E"/>
    <w:rsid w:val="00445151"/>
    <w:rsid w:val="00445504"/>
    <w:rsid w:val="004458A4"/>
    <w:rsid w:val="00445DDE"/>
    <w:rsid w:val="00446059"/>
    <w:rsid w:val="0044697E"/>
    <w:rsid w:val="00446E0B"/>
    <w:rsid w:val="004477B4"/>
    <w:rsid w:val="0045370A"/>
    <w:rsid w:val="004539EA"/>
    <w:rsid w:val="00454DEF"/>
    <w:rsid w:val="0045535D"/>
    <w:rsid w:val="00455D81"/>
    <w:rsid w:val="00455ECA"/>
    <w:rsid w:val="004568C8"/>
    <w:rsid w:val="004573D4"/>
    <w:rsid w:val="00457A0A"/>
    <w:rsid w:val="00461597"/>
    <w:rsid w:val="0046181F"/>
    <w:rsid w:val="004618B7"/>
    <w:rsid w:val="00461970"/>
    <w:rsid w:val="004625E4"/>
    <w:rsid w:val="00462D11"/>
    <w:rsid w:val="004641FB"/>
    <w:rsid w:val="00464404"/>
    <w:rsid w:val="00464E7A"/>
    <w:rsid w:val="00465D15"/>
    <w:rsid w:val="00466045"/>
    <w:rsid w:val="004660A3"/>
    <w:rsid w:val="00466821"/>
    <w:rsid w:val="00473206"/>
    <w:rsid w:val="004742BF"/>
    <w:rsid w:val="004747F6"/>
    <w:rsid w:val="00475C9F"/>
    <w:rsid w:val="004763A4"/>
    <w:rsid w:val="004767EB"/>
    <w:rsid w:val="00480432"/>
    <w:rsid w:val="00481CD6"/>
    <w:rsid w:val="00481F43"/>
    <w:rsid w:val="00482121"/>
    <w:rsid w:val="004830BF"/>
    <w:rsid w:val="004830C3"/>
    <w:rsid w:val="004838EE"/>
    <w:rsid w:val="004843CD"/>
    <w:rsid w:val="00485A3C"/>
    <w:rsid w:val="00485FAB"/>
    <w:rsid w:val="004867F2"/>
    <w:rsid w:val="00486970"/>
    <w:rsid w:val="00486C8D"/>
    <w:rsid w:val="004901F1"/>
    <w:rsid w:val="0049038D"/>
    <w:rsid w:val="004904F7"/>
    <w:rsid w:val="0049152F"/>
    <w:rsid w:val="00491817"/>
    <w:rsid w:val="004919C5"/>
    <w:rsid w:val="00491FD9"/>
    <w:rsid w:val="00492A14"/>
    <w:rsid w:val="004936B9"/>
    <w:rsid w:val="004949D6"/>
    <w:rsid w:val="00495C61"/>
    <w:rsid w:val="00497843"/>
    <w:rsid w:val="004A0F05"/>
    <w:rsid w:val="004A1272"/>
    <w:rsid w:val="004A128C"/>
    <w:rsid w:val="004A15AE"/>
    <w:rsid w:val="004A1FD0"/>
    <w:rsid w:val="004A20FA"/>
    <w:rsid w:val="004A33BF"/>
    <w:rsid w:val="004A3A9B"/>
    <w:rsid w:val="004A3CB8"/>
    <w:rsid w:val="004A439C"/>
    <w:rsid w:val="004A4C7E"/>
    <w:rsid w:val="004A66AB"/>
    <w:rsid w:val="004A7564"/>
    <w:rsid w:val="004B12D4"/>
    <w:rsid w:val="004B28DA"/>
    <w:rsid w:val="004B2F29"/>
    <w:rsid w:val="004B31DB"/>
    <w:rsid w:val="004B3CAF"/>
    <w:rsid w:val="004B4057"/>
    <w:rsid w:val="004B61CC"/>
    <w:rsid w:val="004B6886"/>
    <w:rsid w:val="004B6D1A"/>
    <w:rsid w:val="004B6E7F"/>
    <w:rsid w:val="004B71BF"/>
    <w:rsid w:val="004B7663"/>
    <w:rsid w:val="004B7EA1"/>
    <w:rsid w:val="004C0458"/>
    <w:rsid w:val="004C1891"/>
    <w:rsid w:val="004C1CA0"/>
    <w:rsid w:val="004C2AD4"/>
    <w:rsid w:val="004C3EEC"/>
    <w:rsid w:val="004C41E7"/>
    <w:rsid w:val="004C4B8F"/>
    <w:rsid w:val="004D05F3"/>
    <w:rsid w:val="004D08A1"/>
    <w:rsid w:val="004D1A23"/>
    <w:rsid w:val="004D2598"/>
    <w:rsid w:val="004D4A35"/>
    <w:rsid w:val="004D4B89"/>
    <w:rsid w:val="004D5642"/>
    <w:rsid w:val="004D726B"/>
    <w:rsid w:val="004D75F3"/>
    <w:rsid w:val="004D76CB"/>
    <w:rsid w:val="004D7B03"/>
    <w:rsid w:val="004E09A9"/>
    <w:rsid w:val="004E0F73"/>
    <w:rsid w:val="004E2195"/>
    <w:rsid w:val="004E2C21"/>
    <w:rsid w:val="004E2C53"/>
    <w:rsid w:val="004E40F6"/>
    <w:rsid w:val="004E49A0"/>
    <w:rsid w:val="004E4AFB"/>
    <w:rsid w:val="004E549E"/>
    <w:rsid w:val="004E6B71"/>
    <w:rsid w:val="004E6CA4"/>
    <w:rsid w:val="004E75A7"/>
    <w:rsid w:val="004F00D8"/>
    <w:rsid w:val="004F0C8D"/>
    <w:rsid w:val="004F1149"/>
    <w:rsid w:val="004F58B8"/>
    <w:rsid w:val="004F60F1"/>
    <w:rsid w:val="004F73A9"/>
    <w:rsid w:val="005012E4"/>
    <w:rsid w:val="00504F78"/>
    <w:rsid w:val="00506550"/>
    <w:rsid w:val="005116D2"/>
    <w:rsid w:val="00513737"/>
    <w:rsid w:val="00515358"/>
    <w:rsid w:val="005171A9"/>
    <w:rsid w:val="00517B6A"/>
    <w:rsid w:val="00517B89"/>
    <w:rsid w:val="00517C2B"/>
    <w:rsid w:val="00520FAB"/>
    <w:rsid w:val="005216E8"/>
    <w:rsid w:val="00521A77"/>
    <w:rsid w:val="00522106"/>
    <w:rsid w:val="00523631"/>
    <w:rsid w:val="005257EC"/>
    <w:rsid w:val="00525C53"/>
    <w:rsid w:val="00525E2E"/>
    <w:rsid w:val="0052648C"/>
    <w:rsid w:val="00526F7F"/>
    <w:rsid w:val="005276B6"/>
    <w:rsid w:val="00530095"/>
    <w:rsid w:val="0053047D"/>
    <w:rsid w:val="00530544"/>
    <w:rsid w:val="00530F20"/>
    <w:rsid w:val="00531038"/>
    <w:rsid w:val="00532B2B"/>
    <w:rsid w:val="0053301F"/>
    <w:rsid w:val="00535276"/>
    <w:rsid w:val="00535813"/>
    <w:rsid w:val="00535F49"/>
    <w:rsid w:val="00536BDB"/>
    <w:rsid w:val="00536C9F"/>
    <w:rsid w:val="00540C7E"/>
    <w:rsid w:val="00541233"/>
    <w:rsid w:val="00541587"/>
    <w:rsid w:val="00541760"/>
    <w:rsid w:val="005419B7"/>
    <w:rsid w:val="00542078"/>
    <w:rsid w:val="00542A77"/>
    <w:rsid w:val="005430E5"/>
    <w:rsid w:val="0054586D"/>
    <w:rsid w:val="00545CE1"/>
    <w:rsid w:val="00546584"/>
    <w:rsid w:val="00546DB4"/>
    <w:rsid w:val="00547B67"/>
    <w:rsid w:val="00550583"/>
    <w:rsid w:val="00550A9F"/>
    <w:rsid w:val="005525E2"/>
    <w:rsid w:val="005526A3"/>
    <w:rsid w:val="00552836"/>
    <w:rsid w:val="00552CA6"/>
    <w:rsid w:val="005537D5"/>
    <w:rsid w:val="005541F1"/>
    <w:rsid w:val="0055616F"/>
    <w:rsid w:val="005571F2"/>
    <w:rsid w:val="0055728A"/>
    <w:rsid w:val="00557341"/>
    <w:rsid w:val="00560670"/>
    <w:rsid w:val="00560FEB"/>
    <w:rsid w:val="00562D33"/>
    <w:rsid w:val="00564433"/>
    <w:rsid w:val="0056586C"/>
    <w:rsid w:val="00566775"/>
    <w:rsid w:val="00566C44"/>
    <w:rsid w:val="005671D9"/>
    <w:rsid w:val="005724A4"/>
    <w:rsid w:val="005726BC"/>
    <w:rsid w:val="00573202"/>
    <w:rsid w:val="00573229"/>
    <w:rsid w:val="00573D31"/>
    <w:rsid w:val="00574620"/>
    <w:rsid w:val="005749F7"/>
    <w:rsid w:val="00574A29"/>
    <w:rsid w:val="00575C80"/>
    <w:rsid w:val="005779B8"/>
    <w:rsid w:val="00577F1F"/>
    <w:rsid w:val="00577F8E"/>
    <w:rsid w:val="0058371B"/>
    <w:rsid w:val="005841DF"/>
    <w:rsid w:val="005861D0"/>
    <w:rsid w:val="0059015D"/>
    <w:rsid w:val="00590719"/>
    <w:rsid w:val="00592CBF"/>
    <w:rsid w:val="0059541F"/>
    <w:rsid w:val="00595C87"/>
    <w:rsid w:val="00595EB1"/>
    <w:rsid w:val="00596399"/>
    <w:rsid w:val="005A05FF"/>
    <w:rsid w:val="005A07A9"/>
    <w:rsid w:val="005A1178"/>
    <w:rsid w:val="005A20B8"/>
    <w:rsid w:val="005A229E"/>
    <w:rsid w:val="005A2A92"/>
    <w:rsid w:val="005A3CB7"/>
    <w:rsid w:val="005A3F6F"/>
    <w:rsid w:val="005A40C8"/>
    <w:rsid w:val="005A43E8"/>
    <w:rsid w:val="005A46CB"/>
    <w:rsid w:val="005A537C"/>
    <w:rsid w:val="005A5E98"/>
    <w:rsid w:val="005A7C24"/>
    <w:rsid w:val="005B1EB2"/>
    <w:rsid w:val="005B1EE0"/>
    <w:rsid w:val="005B3E8A"/>
    <w:rsid w:val="005B3FC1"/>
    <w:rsid w:val="005B486B"/>
    <w:rsid w:val="005B50B5"/>
    <w:rsid w:val="005B6105"/>
    <w:rsid w:val="005B6B15"/>
    <w:rsid w:val="005B7371"/>
    <w:rsid w:val="005C098C"/>
    <w:rsid w:val="005C0FBB"/>
    <w:rsid w:val="005C1956"/>
    <w:rsid w:val="005C1998"/>
    <w:rsid w:val="005C2173"/>
    <w:rsid w:val="005C22B9"/>
    <w:rsid w:val="005C2409"/>
    <w:rsid w:val="005C2E46"/>
    <w:rsid w:val="005C3E18"/>
    <w:rsid w:val="005C6113"/>
    <w:rsid w:val="005C66FD"/>
    <w:rsid w:val="005C708C"/>
    <w:rsid w:val="005C7D1C"/>
    <w:rsid w:val="005D0EE7"/>
    <w:rsid w:val="005D22FB"/>
    <w:rsid w:val="005D2BCA"/>
    <w:rsid w:val="005D2D95"/>
    <w:rsid w:val="005D3228"/>
    <w:rsid w:val="005D344D"/>
    <w:rsid w:val="005D485D"/>
    <w:rsid w:val="005D48A7"/>
    <w:rsid w:val="005D5344"/>
    <w:rsid w:val="005D70EE"/>
    <w:rsid w:val="005D7BAD"/>
    <w:rsid w:val="005D7CF8"/>
    <w:rsid w:val="005D7D9E"/>
    <w:rsid w:val="005E0CDA"/>
    <w:rsid w:val="005E110E"/>
    <w:rsid w:val="005E1229"/>
    <w:rsid w:val="005E1811"/>
    <w:rsid w:val="005E1D37"/>
    <w:rsid w:val="005E44FA"/>
    <w:rsid w:val="005E4FE9"/>
    <w:rsid w:val="005E791A"/>
    <w:rsid w:val="005F344E"/>
    <w:rsid w:val="005F39CE"/>
    <w:rsid w:val="005F4E1A"/>
    <w:rsid w:val="005F5B74"/>
    <w:rsid w:val="005F68F5"/>
    <w:rsid w:val="005F70F6"/>
    <w:rsid w:val="00600313"/>
    <w:rsid w:val="00600AFA"/>
    <w:rsid w:val="00602355"/>
    <w:rsid w:val="006027A8"/>
    <w:rsid w:val="00602D9C"/>
    <w:rsid w:val="0060365A"/>
    <w:rsid w:val="0060602E"/>
    <w:rsid w:val="00606540"/>
    <w:rsid w:val="00606E80"/>
    <w:rsid w:val="006077A4"/>
    <w:rsid w:val="00607D12"/>
    <w:rsid w:val="0061163E"/>
    <w:rsid w:val="006116BF"/>
    <w:rsid w:val="006122F4"/>
    <w:rsid w:val="00613BB6"/>
    <w:rsid w:val="00613C3C"/>
    <w:rsid w:val="00613E81"/>
    <w:rsid w:val="006149D2"/>
    <w:rsid w:val="0061614E"/>
    <w:rsid w:val="00617DD3"/>
    <w:rsid w:val="00620824"/>
    <w:rsid w:val="0062310A"/>
    <w:rsid w:val="00623E4C"/>
    <w:rsid w:val="00624CF8"/>
    <w:rsid w:val="00624FAA"/>
    <w:rsid w:val="00626A62"/>
    <w:rsid w:val="00626BC0"/>
    <w:rsid w:val="00627B7F"/>
    <w:rsid w:val="006300C9"/>
    <w:rsid w:val="00632710"/>
    <w:rsid w:val="006330FF"/>
    <w:rsid w:val="00633340"/>
    <w:rsid w:val="006345BA"/>
    <w:rsid w:val="00634BD9"/>
    <w:rsid w:val="006351AA"/>
    <w:rsid w:val="00635F7B"/>
    <w:rsid w:val="006362BF"/>
    <w:rsid w:val="00636EB7"/>
    <w:rsid w:val="00637E06"/>
    <w:rsid w:val="0064334C"/>
    <w:rsid w:val="00644D65"/>
    <w:rsid w:val="00644F6A"/>
    <w:rsid w:val="006453CB"/>
    <w:rsid w:val="006456DB"/>
    <w:rsid w:val="00645FB1"/>
    <w:rsid w:val="006468B7"/>
    <w:rsid w:val="00646E47"/>
    <w:rsid w:val="00647F83"/>
    <w:rsid w:val="00651A97"/>
    <w:rsid w:val="0065235A"/>
    <w:rsid w:val="00653824"/>
    <w:rsid w:val="00653C9F"/>
    <w:rsid w:val="00654D86"/>
    <w:rsid w:val="00655120"/>
    <w:rsid w:val="0065527A"/>
    <w:rsid w:val="00655678"/>
    <w:rsid w:val="00655AFE"/>
    <w:rsid w:val="00657166"/>
    <w:rsid w:val="006573FA"/>
    <w:rsid w:val="00660158"/>
    <w:rsid w:val="006601D4"/>
    <w:rsid w:val="00662573"/>
    <w:rsid w:val="00662C14"/>
    <w:rsid w:val="006636F3"/>
    <w:rsid w:val="00663CB8"/>
    <w:rsid w:val="00664C8E"/>
    <w:rsid w:val="0066524E"/>
    <w:rsid w:val="00665280"/>
    <w:rsid w:val="006652C0"/>
    <w:rsid w:val="00665A55"/>
    <w:rsid w:val="006664F2"/>
    <w:rsid w:val="006676C7"/>
    <w:rsid w:val="00670A5C"/>
    <w:rsid w:val="006717B7"/>
    <w:rsid w:val="00671C16"/>
    <w:rsid w:val="006726C7"/>
    <w:rsid w:val="00673359"/>
    <w:rsid w:val="00673872"/>
    <w:rsid w:val="00674F25"/>
    <w:rsid w:val="00675102"/>
    <w:rsid w:val="006755D3"/>
    <w:rsid w:val="006766D7"/>
    <w:rsid w:val="0067671A"/>
    <w:rsid w:val="00676870"/>
    <w:rsid w:val="00676ACA"/>
    <w:rsid w:val="00677145"/>
    <w:rsid w:val="006774F0"/>
    <w:rsid w:val="006808A3"/>
    <w:rsid w:val="00681557"/>
    <w:rsid w:val="006820D2"/>
    <w:rsid w:val="00682760"/>
    <w:rsid w:val="00683921"/>
    <w:rsid w:val="006858E5"/>
    <w:rsid w:val="00685E3D"/>
    <w:rsid w:val="006876E9"/>
    <w:rsid w:val="00687E6B"/>
    <w:rsid w:val="00692BC2"/>
    <w:rsid w:val="00692D5D"/>
    <w:rsid w:val="00693A06"/>
    <w:rsid w:val="00694BDD"/>
    <w:rsid w:val="00695F12"/>
    <w:rsid w:val="006968F5"/>
    <w:rsid w:val="006974A0"/>
    <w:rsid w:val="006A0026"/>
    <w:rsid w:val="006A0CC2"/>
    <w:rsid w:val="006A1A1B"/>
    <w:rsid w:val="006A3343"/>
    <w:rsid w:val="006A391C"/>
    <w:rsid w:val="006A3F8D"/>
    <w:rsid w:val="006A4757"/>
    <w:rsid w:val="006A70BE"/>
    <w:rsid w:val="006A7738"/>
    <w:rsid w:val="006B11A0"/>
    <w:rsid w:val="006B16AF"/>
    <w:rsid w:val="006B3155"/>
    <w:rsid w:val="006B31EA"/>
    <w:rsid w:val="006B33A1"/>
    <w:rsid w:val="006B33D5"/>
    <w:rsid w:val="006B3426"/>
    <w:rsid w:val="006B3A03"/>
    <w:rsid w:val="006B3AE0"/>
    <w:rsid w:val="006B44DE"/>
    <w:rsid w:val="006B49E2"/>
    <w:rsid w:val="006B4AFF"/>
    <w:rsid w:val="006B581E"/>
    <w:rsid w:val="006B6C71"/>
    <w:rsid w:val="006B765F"/>
    <w:rsid w:val="006C1F8C"/>
    <w:rsid w:val="006C2A01"/>
    <w:rsid w:val="006C31BD"/>
    <w:rsid w:val="006C35FB"/>
    <w:rsid w:val="006C501C"/>
    <w:rsid w:val="006C6258"/>
    <w:rsid w:val="006C64AA"/>
    <w:rsid w:val="006C7637"/>
    <w:rsid w:val="006C7DB5"/>
    <w:rsid w:val="006D05D7"/>
    <w:rsid w:val="006D0D1A"/>
    <w:rsid w:val="006D14E1"/>
    <w:rsid w:val="006D18A3"/>
    <w:rsid w:val="006D4C72"/>
    <w:rsid w:val="006D4E53"/>
    <w:rsid w:val="006D585C"/>
    <w:rsid w:val="006D5870"/>
    <w:rsid w:val="006D5A96"/>
    <w:rsid w:val="006D631A"/>
    <w:rsid w:val="006D63AB"/>
    <w:rsid w:val="006D6F37"/>
    <w:rsid w:val="006D75E5"/>
    <w:rsid w:val="006E0A1D"/>
    <w:rsid w:val="006E0C9A"/>
    <w:rsid w:val="006E11D2"/>
    <w:rsid w:val="006E17DC"/>
    <w:rsid w:val="006E1F6C"/>
    <w:rsid w:val="006E202C"/>
    <w:rsid w:val="006E2E82"/>
    <w:rsid w:val="006E2FAF"/>
    <w:rsid w:val="006E3FE0"/>
    <w:rsid w:val="006E483C"/>
    <w:rsid w:val="006E4FB0"/>
    <w:rsid w:val="006E72D2"/>
    <w:rsid w:val="006E78DA"/>
    <w:rsid w:val="006F067F"/>
    <w:rsid w:val="006F070A"/>
    <w:rsid w:val="006F1B47"/>
    <w:rsid w:val="006F2325"/>
    <w:rsid w:val="006F4541"/>
    <w:rsid w:val="006F4694"/>
    <w:rsid w:val="006F47CD"/>
    <w:rsid w:val="006F4FDA"/>
    <w:rsid w:val="006F5174"/>
    <w:rsid w:val="006F6ED7"/>
    <w:rsid w:val="006F71EB"/>
    <w:rsid w:val="0070251D"/>
    <w:rsid w:val="00702FE0"/>
    <w:rsid w:val="00703050"/>
    <w:rsid w:val="00703542"/>
    <w:rsid w:val="007046CB"/>
    <w:rsid w:val="00705212"/>
    <w:rsid w:val="0070545D"/>
    <w:rsid w:val="007055CE"/>
    <w:rsid w:val="00705F3B"/>
    <w:rsid w:val="00710C22"/>
    <w:rsid w:val="00710C5C"/>
    <w:rsid w:val="00711E45"/>
    <w:rsid w:val="00713C0D"/>
    <w:rsid w:val="00714F03"/>
    <w:rsid w:val="00715599"/>
    <w:rsid w:val="00716061"/>
    <w:rsid w:val="0071681D"/>
    <w:rsid w:val="00717697"/>
    <w:rsid w:val="00720447"/>
    <w:rsid w:val="007205FD"/>
    <w:rsid w:val="00722252"/>
    <w:rsid w:val="00723976"/>
    <w:rsid w:val="007239C7"/>
    <w:rsid w:val="0072537E"/>
    <w:rsid w:val="00726DE5"/>
    <w:rsid w:val="00730ECD"/>
    <w:rsid w:val="00734708"/>
    <w:rsid w:val="00736362"/>
    <w:rsid w:val="0073665C"/>
    <w:rsid w:val="00736D7E"/>
    <w:rsid w:val="00737BD3"/>
    <w:rsid w:val="00737CD2"/>
    <w:rsid w:val="0074031D"/>
    <w:rsid w:val="007407D7"/>
    <w:rsid w:val="00740C07"/>
    <w:rsid w:val="00742967"/>
    <w:rsid w:val="007439C9"/>
    <w:rsid w:val="00743CB6"/>
    <w:rsid w:val="00744814"/>
    <w:rsid w:val="00745E3F"/>
    <w:rsid w:val="0074666F"/>
    <w:rsid w:val="0075034F"/>
    <w:rsid w:val="00750A79"/>
    <w:rsid w:val="0075253B"/>
    <w:rsid w:val="00752C90"/>
    <w:rsid w:val="00753AC6"/>
    <w:rsid w:val="00753F00"/>
    <w:rsid w:val="00755550"/>
    <w:rsid w:val="007558FE"/>
    <w:rsid w:val="00755B47"/>
    <w:rsid w:val="007563B0"/>
    <w:rsid w:val="007567EA"/>
    <w:rsid w:val="0075683F"/>
    <w:rsid w:val="007570A7"/>
    <w:rsid w:val="007602BD"/>
    <w:rsid w:val="00760B00"/>
    <w:rsid w:val="00760DA1"/>
    <w:rsid w:val="0076145B"/>
    <w:rsid w:val="007621B7"/>
    <w:rsid w:val="00763562"/>
    <w:rsid w:val="00764482"/>
    <w:rsid w:val="007650F7"/>
    <w:rsid w:val="00765AF9"/>
    <w:rsid w:val="00765CF4"/>
    <w:rsid w:val="00766BE1"/>
    <w:rsid w:val="00772CEB"/>
    <w:rsid w:val="0077341B"/>
    <w:rsid w:val="007738FB"/>
    <w:rsid w:val="00775536"/>
    <w:rsid w:val="00775D93"/>
    <w:rsid w:val="00776B08"/>
    <w:rsid w:val="00777802"/>
    <w:rsid w:val="00780132"/>
    <w:rsid w:val="00780314"/>
    <w:rsid w:val="00780F43"/>
    <w:rsid w:val="00781007"/>
    <w:rsid w:val="00783003"/>
    <w:rsid w:val="00784E1E"/>
    <w:rsid w:val="00785EFA"/>
    <w:rsid w:val="007865C0"/>
    <w:rsid w:val="0078673F"/>
    <w:rsid w:val="0078708B"/>
    <w:rsid w:val="00787127"/>
    <w:rsid w:val="00792113"/>
    <w:rsid w:val="00794F3E"/>
    <w:rsid w:val="007973CB"/>
    <w:rsid w:val="00797657"/>
    <w:rsid w:val="007A054D"/>
    <w:rsid w:val="007A18CB"/>
    <w:rsid w:val="007A1AD3"/>
    <w:rsid w:val="007A3EA2"/>
    <w:rsid w:val="007A472A"/>
    <w:rsid w:val="007A4AD0"/>
    <w:rsid w:val="007A4B64"/>
    <w:rsid w:val="007A6CE7"/>
    <w:rsid w:val="007A6D43"/>
    <w:rsid w:val="007A7110"/>
    <w:rsid w:val="007B17DA"/>
    <w:rsid w:val="007B2CD8"/>
    <w:rsid w:val="007B55E7"/>
    <w:rsid w:val="007B6DE8"/>
    <w:rsid w:val="007B7157"/>
    <w:rsid w:val="007C1F56"/>
    <w:rsid w:val="007C2B0A"/>
    <w:rsid w:val="007C32AE"/>
    <w:rsid w:val="007C501D"/>
    <w:rsid w:val="007C5F25"/>
    <w:rsid w:val="007C6D95"/>
    <w:rsid w:val="007C7209"/>
    <w:rsid w:val="007C73D1"/>
    <w:rsid w:val="007C74F4"/>
    <w:rsid w:val="007D10F5"/>
    <w:rsid w:val="007D1AAB"/>
    <w:rsid w:val="007D1E89"/>
    <w:rsid w:val="007D2114"/>
    <w:rsid w:val="007D344F"/>
    <w:rsid w:val="007D37DE"/>
    <w:rsid w:val="007D47DC"/>
    <w:rsid w:val="007D48CA"/>
    <w:rsid w:val="007D5DB6"/>
    <w:rsid w:val="007D6526"/>
    <w:rsid w:val="007D6F6E"/>
    <w:rsid w:val="007D70F1"/>
    <w:rsid w:val="007E02E9"/>
    <w:rsid w:val="007E07E5"/>
    <w:rsid w:val="007E09E4"/>
    <w:rsid w:val="007E27B2"/>
    <w:rsid w:val="007E302F"/>
    <w:rsid w:val="007E3281"/>
    <w:rsid w:val="007E37B5"/>
    <w:rsid w:val="007E4923"/>
    <w:rsid w:val="007E4CD6"/>
    <w:rsid w:val="007E5250"/>
    <w:rsid w:val="007E598F"/>
    <w:rsid w:val="007E5C2E"/>
    <w:rsid w:val="007E5ECF"/>
    <w:rsid w:val="007E5F6F"/>
    <w:rsid w:val="007E6581"/>
    <w:rsid w:val="007E7463"/>
    <w:rsid w:val="007F0E80"/>
    <w:rsid w:val="007F1228"/>
    <w:rsid w:val="007F1B94"/>
    <w:rsid w:val="007F22DF"/>
    <w:rsid w:val="007F2FB2"/>
    <w:rsid w:val="007F3526"/>
    <w:rsid w:val="007F3D45"/>
    <w:rsid w:val="007F4116"/>
    <w:rsid w:val="007F44EB"/>
    <w:rsid w:val="007F5617"/>
    <w:rsid w:val="007F5A93"/>
    <w:rsid w:val="00800D50"/>
    <w:rsid w:val="008012B4"/>
    <w:rsid w:val="008033BA"/>
    <w:rsid w:val="00803A1B"/>
    <w:rsid w:val="00803FB5"/>
    <w:rsid w:val="008040A9"/>
    <w:rsid w:val="00805B46"/>
    <w:rsid w:val="00805B55"/>
    <w:rsid w:val="00810E85"/>
    <w:rsid w:val="00811FEF"/>
    <w:rsid w:val="008122B5"/>
    <w:rsid w:val="0081553B"/>
    <w:rsid w:val="00816630"/>
    <w:rsid w:val="008177B4"/>
    <w:rsid w:val="00817F4E"/>
    <w:rsid w:val="0082023F"/>
    <w:rsid w:val="008206C9"/>
    <w:rsid w:val="00820FDF"/>
    <w:rsid w:val="0082115D"/>
    <w:rsid w:val="008214D9"/>
    <w:rsid w:val="008235CA"/>
    <w:rsid w:val="00823A09"/>
    <w:rsid w:val="008240EB"/>
    <w:rsid w:val="008242A5"/>
    <w:rsid w:val="008246B4"/>
    <w:rsid w:val="00824AA1"/>
    <w:rsid w:val="00824F2C"/>
    <w:rsid w:val="00825178"/>
    <w:rsid w:val="00825F34"/>
    <w:rsid w:val="008263E3"/>
    <w:rsid w:val="008271E1"/>
    <w:rsid w:val="00827E37"/>
    <w:rsid w:val="008300D4"/>
    <w:rsid w:val="00833BE4"/>
    <w:rsid w:val="00834C19"/>
    <w:rsid w:val="008351D2"/>
    <w:rsid w:val="008356FD"/>
    <w:rsid w:val="00835CDB"/>
    <w:rsid w:val="00837211"/>
    <w:rsid w:val="008372CE"/>
    <w:rsid w:val="008376CE"/>
    <w:rsid w:val="00837830"/>
    <w:rsid w:val="0084141D"/>
    <w:rsid w:val="00844EE5"/>
    <w:rsid w:val="00846941"/>
    <w:rsid w:val="008473B3"/>
    <w:rsid w:val="00847B25"/>
    <w:rsid w:val="00847B6E"/>
    <w:rsid w:val="0085145E"/>
    <w:rsid w:val="00851CD3"/>
    <w:rsid w:val="00852CA0"/>
    <w:rsid w:val="00853CF5"/>
    <w:rsid w:val="00853D23"/>
    <w:rsid w:val="00854C1D"/>
    <w:rsid w:val="00855DC1"/>
    <w:rsid w:val="00856246"/>
    <w:rsid w:val="00856800"/>
    <w:rsid w:val="008605BC"/>
    <w:rsid w:val="00860938"/>
    <w:rsid w:val="00861E25"/>
    <w:rsid w:val="00863131"/>
    <w:rsid w:val="0086511A"/>
    <w:rsid w:val="00865F5B"/>
    <w:rsid w:val="00870231"/>
    <w:rsid w:val="008702AC"/>
    <w:rsid w:val="00871CF2"/>
    <w:rsid w:val="0087260E"/>
    <w:rsid w:val="0087292F"/>
    <w:rsid w:val="00873F64"/>
    <w:rsid w:val="00877902"/>
    <w:rsid w:val="008807F4"/>
    <w:rsid w:val="00880D80"/>
    <w:rsid w:val="00880E01"/>
    <w:rsid w:val="00881DD8"/>
    <w:rsid w:val="008825CC"/>
    <w:rsid w:val="00882B3E"/>
    <w:rsid w:val="008830AE"/>
    <w:rsid w:val="00883376"/>
    <w:rsid w:val="008845A7"/>
    <w:rsid w:val="00887410"/>
    <w:rsid w:val="008879A6"/>
    <w:rsid w:val="00891796"/>
    <w:rsid w:val="00892334"/>
    <w:rsid w:val="008926FC"/>
    <w:rsid w:val="008928BA"/>
    <w:rsid w:val="0089578D"/>
    <w:rsid w:val="008976A9"/>
    <w:rsid w:val="008A0D89"/>
    <w:rsid w:val="008A195B"/>
    <w:rsid w:val="008A3962"/>
    <w:rsid w:val="008A3F0B"/>
    <w:rsid w:val="008A4E7C"/>
    <w:rsid w:val="008A54C3"/>
    <w:rsid w:val="008A5D54"/>
    <w:rsid w:val="008A7841"/>
    <w:rsid w:val="008A79A7"/>
    <w:rsid w:val="008B05BA"/>
    <w:rsid w:val="008B22AF"/>
    <w:rsid w:val="008B385A"/>
    <w:rsid w:val="008B47ED"/>
    <w:rsid w:val="008B6068"/>
    <w:rsid w:val="008B6757"/>
    <w:rsid w:val="008B6E95"/>
    <w:rsid w:val="008B72B5"/>
    <w:rsid w:val="008C0C25"/>
    <w:rsid w:val="008C0CC9"/>
    <w:rsid w:val="008C1CE4"/>
    <w:rsid w:val="008C23A1"/>
    <w:rsid w:val="008C23F0"/>
    <w:rsid w:val="008C33C0"/>
    <w:rsid w:val="008C36F7"/>
    <w:rsid w:val="008C564D"/>
    <w:rsid w:val="008C6394"/>
    <w:rsid w:val="008C67D5"/>
    <w:rsid w:val="008C6D92"/>
    <w:rsid w:val="008C7549"/>
    <w:rsid w:val="008C75FE"/>
    <w:rsid w:val="008D03C4"/>
    <w:rsid w:val="008D07B7"/>
    <w:rsid w:val="008D0AF6"/>
    <w:rsid w:val="008D28F4"/>
    <w:rsid w:val="008D3F0E"/>
    <w:rsid w:val="008D7CBC"/>
    <w:rsid w:val="008E0B97"/>
    <w:rsid w:val="008E2036"/>
    <w:rsid w:val="008E317D"/>
    <w:rsid w:val="008E5AFB"/>
    <w:rsid w:val="008E7243"/>
    <w:rsid w:val="008F2BB3"/>
    <w:rsid w:val="008F2C77"/>
    <w:rsid w:val="008F2DEE"/>
    <w:rsid w:val="008F57AC"/>
    <w:rsid w:val="008F7860"/>
    <w:rsid w:val="00900869"/>
    <w:rsid w:val="00901925"/>
    <w:rsid w:val="00901A00"/>
    <w:rsid w:val="00901E51"/>
    <w:rsid w:val="009027B4"/>
    <w:rsid w:val="00902CFF"/>
    <w:rsid w:val="009039F3"/>
    <w:rsid w:val="009049A1"/>
    <w:rsid w:val="00904B6A"/>
    <w:rsid w:val="00906369"/>
    <w:rsid w:val="00906B3E"/>
    <w:rsid w:val="00907584"/>
    <w:rsid w:val="00910413"/>
    <w:rsid w:val="00910F2B"/>
    <w:rsid w:val="00911188"/>
    <w:rsid w:val="00911B2B"/>
    <w:rsid w:val="0091217C"/>
    <w:rsid w:val="00913634"/>
    <w:rsid w:val="009138BE"/>
    <w:rsid w:val="0091417D"/>
    <w:rsid w:val="009149ED"/>
    <w:rsid w:val="00915023"/>
    <w:rsid w:val="00920BA1"/>
    <w:rsid w:val="00921BF4"/>
    <w:rsid w:val="00922D6F"/>
    <w:rsid w:val="009267C9"/>
    <w:rsid w:val="00927C91"/>
    <w:rsid w:val="00930236"/>
    <w:rsid w:val="009311E5"/>
    <w:rsid w:val="00931BB2"/>
    <w:rsid w:val="00931F5C"/>
    <w:rsid w:val="009321F3"/>
    <w:rsid w:val="00932836"/>
    <w:rsid w:val="0093284B"/>
    <w:rsid w:val="00933B6D"/>
    <w:rsid w:val="009341CE"/>
    <w:rsid w:val="00934CFF"/>
    <w:rsid w:val="0093551B"/>
    <w:rsid w:val="009363BC"/>
    <w:rsid w:val="0093700D"/>
    <w:rsid w:val="00937B7F"/>
    <w:rsid w:val="00937CC2"/>
    <w:rsid w:val="00937FA4"/>
    <w:rsid w:val="00940910"/>
    <w:rsid w:val="00940EA7"/>
    <w:rsid w:val="0094164B"/>
    <w:rsid w:val="00942ADE"/>
    <w:rsid w:val="00943918"/>
    <w:rsid w:val="009446B6"/>
    <w:rsid w:val="00945042"/>
    <w:rsid w:val="00947145"/>
    <w:rsid w:val="009475DC"/>
    <w:rsid w:val="00947850"/>
    <w:rsid w:val="00951ECF"/>
    <w:rsid w:val="00953038"/>
    <w:rsid w:val="0095309D"/>
    <w:rsid w:val="00953978"/>
    <w:rsid w:val="00953BDD"/>
    <w:rsid w:val="00954503"/>
    <w:rsid w:val="0095455E"/>
    <w:rsid w:val="00954654"/>
    <w:rsid w:val="009546BF"/>
    <w:rsid w:val="00954A34"/>
    <w:rsid w:val="009555A5"/>
    <w:rsid w:val="00955937"/>
    <w:rsid w:val="00955FC1"/>
    <w:rsid w:val="009560D7"/>
    <w:rsid w:val="00957214"/>
    <w:rsid w:val="009576C7"/>
    <w:rsid w:val="00961FC7"/>
    <w:rsid w:val="00962729"/>
    <w:rsid w:val="00962EDF"/>
    <w:rsid w:val="00964482"/>
    <w:rsid w:val="0096696D"/>
    <w:rsid w:val="00966D49"/>
    <w:rsid w:val="00967444"/>
    <w:rsid w:val="009704AF"/>
    <w:rsid w:val="009708B2"/>
    <w:rsid w:val="00970C2B"/>
    <w:rsid w:val="0097261F"/>
    <w:rsid w:val="00973931"/>
    <w:rsid w:val="0097394E"/>
    <w:rsid w:val="00973AC7"/>
    <w:rsid w:val="00973D47"/>
    <w:rsid w:val="00975284"/>
    <w:rsid w:val="00975788"/>
    <w:rsid w:val="00976A22"/>
    <w:rsid w:val="0098171C"/>
    <w:rsid w:val="0098268C"/>
    <w:rsid w:val="00982796"/>
    <w:rsid w:val="00982BC1"/>
    <w:rsid w:val="009833BB"/>
    <w:rsid w:val="0098384E"/>
    <w:rsid w:val="00983DE2"/>
    <w:rsid w:val="009841F6"/>
    <w:rsid w:val="00984D36"/>
    <w:rsid w:val="00985069"/>
    <w:rsid w:val="00987C64"/>
    <w:rsid w:val="00987E6B"/>
    <w:rsid w:val="00990606"/>
    <w:rsid w:val="009911CB"/>
    <w:rsid w:val="00992458"/>
    <w:rsid w:val="00992B1A"/>
    <w:rsid w:val="00992FCF"/>
    <w:rsid w:val="0099500C"/>
    <w:rsid w:val="00995E22"/>
    <w:rsid w:val="00996725"/>
    <w:rsid w:val="00996DB1"/>
    <w:rsid w:val="009974A6"/>
    <w:rsid w:val="009A02D1"/>
    <w:rsid w:val="009A1868"/>
    <w:rsid w:val="009A19B5"/>
    <w:rsid w:val="009A1D53"/>
    <w:rsid w:val="009A2F17"/>
    <w:rsid w:val="009A46D6"/>
    <w:rsid w:val="009A59F3"/>
    <w:rsid w:val="009A5A6A"/>
    <w:rsid w:val="009A5E98"/>
    <w:rsid w:val="009B0DC1"/>
    <w:rsid w:val="009B23E6"/>
    <w:rsid w:val="009B2A85"/>
    <w:rsid w:val="009B2E64"/>
    <w:rsid w:val="009B334D"/>
    <w:rsid w:val="009B34D8"/>
    <w:rsid w:val="009B42A0"/>
    <w:rsid w:val="009B62F4"/>
    <w:rsid w:val="009B716E"/>
    <w:rsid w:val="009C0E54"/>
    <w:rsid w:val="009C12B9"/>
    <w:rsid w:val="009C19AD"/>
    <w:rsid w:val="009C3D12"/>
    <w:rsid w:val="009C5543"/>
    <w:rsid w:val="009C5A60"/>
    <w:rsid w:val="009C668B"/>
    <w:rsid w:val="009C6800"/>
    <w:rsid w:val="009C7A26"/>
    <w:rsid w:val="009C7AD5"/>
    <w:rsid w:val="009D0982"/>
    <w:rsid w:val="009D1237"/>
    <w:rsid w:val="009D1822"/>
    <w:rsid w:val="009D21CE"/>
    <w:rsid w:val="009D2459"/>
    <w:rsid w:val="009D2645"/>
    <w:rsid w:val="009D2E63"/>
    <w:rsid w:val="009D38F3"/>
    <w:rsid w:val="009D4309"/>
    <w:rsid w:val="009D5D95"/>
    <w:rsid w:val="009D666C"/>
    <w:rsid w:val="009D7552"/>
    <w:rsid w:val="009D77EF"/>
    <w:rsid w:val="009D7978"/>
    <w:rsid w:val="009D7D15"/>
    <w:rsid w:val="009D7D19"/>
    <w:rsid w:val="009E1EA8"/>
    <w:rsid w:val="009E4606"/>
    <w:rsid w:val="009E4740"/>
    <w:rsid w:val="009E47C5"/>
    <w:rsid w:val="009E52C6"/>
    <w:rsid w:val="009E619F"/>
    <w:rsid w:val="009E72F0"/>
    <w:rsid w:val="009F0515"/>
    <w:rsid w:val="009F19F8"/>
    <w:rsid w:val="009F3F30"/>
    <w:rsid w:val="009F6CFF"/>
    <w:rsid w:val="009F7725"/>
    <w:rsid w:val="009F77F7"/>
    <w:rsid w:val="00A0002A"/>
    <w:rsid w:val="00A00DF9"/>
    <w:rsid w:val="00A01B85"/>
    <w:rsid w:val="00A020D4"/>
    <w:rsid w:val="00A0388E"/>
    <w:rsid w:val="00A070AE"/>
    <w:rsid w:val="00A10665"/>
    <w:rsid w:val="00A11B45"/>
    <w:rsid w:val="00A11E0F"/>
    <w:rsid w:val="00A11F83"/>
    <w:rsid w:val="00A14854"/>
    <w:rsid w:val="00A14ADF"/>
    <w:rsid w:val="00A14B13"/>
    <w:rsid w:val="00A17992"/>
    <w:rsid w:val="00A17D4F"/>
    <w:rsid w:val="00A17D9F"/>
    <w:rsid w:val="00A23E41"/>
    <w:rsid w:val="00A24145"/>
    <w:rsid w:val="00A25A41"/>
    <w:rsid w:val="00A265E1"/>
    <w:rsid w:val="00A26BC1"/>
    <w:rsid w:val="00A300E6"/>
    <w:rsid w:val="00A31509"/>
    <w:rsid w:val="00A31B21"/>
    <w:rsid w:val="00A3271F"/>
    <w:rsid w:val="00A33DF6"/>
    <w:rsid w:val="00A33FBF"/>
    <w:rsid w:val="00A409BC"/>
    <w:rsid w:val="00A44045"/>
    <w:rsid w:val="00A457FD"/>
    <w:rsid w:val="00A45A40"/>
    <w:rsid w:val="00A4689D"/>
    <w:rsid w:val="00A47129"/>
    <w:rsid w:val="00A51029"/>
    <w:rsid w:val="00A51C7F"/>
    <w:rsid w:val="00A529C2"/>
    <w:rsid w:val="00A533C3"/>
    <w:rsid w:val="00A541CE"/>
    <w:rsid w:val="00A54425"/>
    <w:rsid w:val="00A56FC4"/>
    <w:rsid w:val="00A56FE7"/>
    <w:rsid w:val="00A60F0F"/>
    <w:rsid w:val="00A6176D"/>
    <w:rsid w:val="00A61FB1"/>
    <w:rsid w:val="00A62E6A"/>
    <w:rsid w:val="00A63246"/>
    <w:rsid w:val="00A65140"/>
    <w:rsid w:val="00A66452"/>
    <w:rsid w:val="00A66647"/>
    <w:rsid w:val="00A66D1F"/>
    <w:rsid w:val="00A70C12"/>
    <w:rsid w:val="00A7147E"/>
    <w:rsid w:val="00A71B4F"/>
    <w:rsid w:val="00A7207C"/>
    <w:rsid w:val="00A723D3"/>
    <w:rsid w:val="00A74ED9"/>
    <w:rsid w:val="00A75AE6"/>
    <w:rsid w:val="00A7650A"/>
    <w:rsid w:val="00A76625"/>
    <w:rsid w:val="00A77CD4"/>
    <w:rsid w:val="00A80286"/>
    <w:rsid w:val="00A80A29"/>
    <w:rsid w:val="00A80B78"/>
    <w:rsid w:val="00A81158"/>
    <w:rsid w:val="00A814E2"/>
    <w:rsid w:val="00A817D9"/>
    <w:rsid w:val="00A825B7"/>
    <w:rsid w:val="00A82A5A"/>
    <w:rsid w:val="00A83695"/>
    <w:rsid w:val="00A83BCB"/>
    <w:rsid w:val="00A83FFF"/>
    <w:rsid w:val="00A84D11"/>
    <w:rsid w:val="00A8624B"/>
    <w:rsid w:val="00A86AED"/>
    <w:rsid w:val="00A94CFA"/>
    <w:rsid w:val="00A950D1"/>
    <w:rsid w:val="00A956D4"/>
    <w:rsid w:val="00A956F0"/>
    <w:rsid w:val="00A95FB1"/>
    <w:rsid w:val="00A969AC"/>
    <w:rsid w:val="00A97966"/>
    <w:rsid w:val="00AA02DC"/>
    <w:rsid w:val="00AA057E"/>
    <w:rsid w:val="00AA08FE"/>
    <w:rsid w:val="00AA34F0"/>
    <w:rsid w:val="00AA3A3D"/>
    <w:rsid w:val="00AA5451"/>
    <w:rsid w:val="00AB0767"/>
    <w:rsid w:val="00AB11FC"/>
    <w:rsid w:val="00AB12B6"/>
    <w:rsid w:val="00AB20AA"/>
    <w:rsid w:val="00AB3592"/>
    <w:rsid w:val="00AB70C4"/>
    <w:rsid w:val="00AC0128"/>
    <w:rsid w:val="00AC0B88"/>
    <w:rsid w:val="00AC0C64"/>
    <w:rsid w:val="00AC187A"/>
    <w:rsid w:val="00AC1E60"/>
    <w:rsid w:val="00AC250B"/>
    <w:rsid w:val="00AC2D0C"/>
    <w:rsid w:val="00AC4A5F"/>
    <w:rsid w:val="00AC51FB"/>
    <w:rsid w:val="00AC5508"/>
    <w:rsid w:val="00AC5DEF"/>
    <w:rsid w:val="00AC759E"/>
    <w:rsid w:val="00AC7769"/>
    <w:rsid w:val="00AC778A"/>
    <w:rsid w:val="00AD00C7"/>
    <w:rsid w:val="00AD1592"/>
    <w:rsid w:val="00AD216F"/>
    <w:rsid w:val="00AD28EA"/>
    <w:rsid w:val="00AD336D"/>
    <w:rsid w:val="00AD39EB"/>
    <w:rsid w:val="00AD5069"/>
    <w:rsid w:val="00AD5961"/>
    <w:rsid w:val="00AD5E71"/>
    <w:rsid w:val="00AD628A"/>
    <w:rsid w:val="00AE022A"/>
    <w:rsid w:val="00AE1427"/>
    <w:rsid w:val="00AE1A85"/>
    <w:rsid w:val="00AE1CB6"/>
    <w:rsid w:val="00AE4335"/>
    <w:rsid w:val="00AE48CE"/>
    <w:rsid w:val="00AE4F61"/>
    <w:rsid w:val="00AE75FC"/>
    <w:rsid w:val="00AF0A66"/>
    <w:rsid w:val="00AF0DC2"/>
    <w:rsid w:val="00AF0E97"/>
    <w:rsid w:val="00AF1924"/>
    <w:rsid w:val="00AF1B1F"/>
    <w:rsid w:val="00AF435C"/>
    <w:rsid w:val="00AF71AD"/>
    <w:rsid w:val="00B026CA"/>
    <w:rsid w:val="00B03498"/>
    <w:rsid w:val="00B03E1D"/>
    <w:rsid w:val="00B03E73"/>
    <w:rsid w:val="00B05F84"/>
    <w:rsid w:val="00B064C6"/>
    <w:rsid w:val="00B067C0"/>
    <w:rsid w:val="00B06A73"/>
    <w:rsid w:val="00B06A85"/>
    <w:rsid w:val="00B06D3C"/>
    <w:rsid w:val="00B07ADD"/>
    <w:rsid w:val="00B10C3A"/>
    <w:rsid w:val="00B114B8"/>
    <w:rsid w:val="00B1150C"/>
    <w:rsid w:val="00B11B29"/>
    <w:rsid w:val="00B12CE8"/>
    <w:rsid w:val="00B1334F"/>
    <w:rsid w:val="00B134C0"/>
    <w:rsid w:val="00B13EF4"/>
    <w:rsid w:val="00B1414C"/>
    <w:rsid w:val="00B15143"/>
    <w:rsid w:val="00B15889"/>
    <w:rsid w:val="00B1619D"/>
    <w:rsid w:val="00B16368"/>
    <w:rsid w:val="00B169D3"/>
    <w:rsid w:val="00B17210"/>
    <w:rsid w:val="00B17855"/>
    <w:rsid w:val="00B203FF"/>
    <w:rsid w:val="00B21BA1"/>
    <w:rsid w:val="00B233B2"/>
    <w:rsid w:val="00B23D68"/>
    <w:rsid w:val="00B24885"/>
    <w:rsid w:val="00B24A39"/>
    <w:rsid w:val="00B252EF"/>
    <w:rsid w:val="00B25492"/>
    <w:rsid w:val="00B258C7"/>
    <w:rsid w:val="00B265CD"/>
    <w:rsid w:val="00B26739"/>
    <w:rsid w:val="00B2772D"/>
    <w:rsid w:val="00B278BA"/>
    <w:rsid w:val="00B309A2"/>
    <w:rsid w:val="00B31549"/>
    <w:rsid w:val="00B31CDB"/>
    <w:rsid w:val="00B32C69"/>
    <w:rsid w:val="00B32E86"/>
    <w:rsid w:val="00B33150"/>
    <w:rsid w:val="00B33AB5"/>
    <w:rsid w:val="00B33E6E"/>
    <w:rsid w:val="00B344B4"/>
    <w:rsid w:val="00B35BB5"/>
    <w:rsid w:val="00B365AF"/>
    <w:rsid w:val="00B379BA"/>
    <w:rsid w:val="00B41195"/>
    <w:rsid w:val="00B42DAC"/>
    <w:rsid w:val="00B435BF"/>
    <w:rsid w:val="00B44A96"/>
    <w:rsid w:val="00B44F08"/>
    <w:rsid w:val="00B464FF"/>
    <w:rsid w:val="00B47090"/>
    <w:rsid w:val="00B477E3"/>
    <w:rsid w:val="00B50178"/>
    <w:rsid w:val="00B520C3"/>
    <w:rsid w:val="00B54C0A"/>
    <w:rsid w:val="00B54E3D"/>
    <w:rsid w:val="00B55934"/>
    <w:rsid w:val="00B573EE"/>
    <w:rsid w:val="00B5749E"/>
    <w:rsid w:val="00B6113F"/>
    <w:rsid w:val="00B61216"/>
    <w:rsid w:val="00B61431"/>
    <w:rsid w:val="00B63CC4"/>
    <w:rsid w:val="00B64BBF"/>
    <w:rsid w:val="00B65817"/>
    <w:rsid w:val="00B67976"/>
    <w:rsid w:val="00B7005A"/>
    <w:rsid w:val="00B70426"/>
    <w:rsid w:val="00B71234"/>
    <w:rsid w:val="00B712CA"/>
    <w:rsid w:val="00B71ACD"/>
    <w:rsid w:val="00B71DDB"/>
    <w:rsid w:val="00B72E3E"/>
    <w:rsid w:val="00B75565"/>
    <w:rsid w:val="00B75A49"/>
    <w:rsid w:val="00B76364"/>
    <w:rsid w:val="00B7773C"/>
    <w:rsid w:val="00B77FD2"/>
    <w:rsid w:val="00B77FE0"/>
    <w:rsid w:val="00B804F0"/>
    <w:rsid w:val="00B80539"/>
    <w:rsid w:val="00B80A38"/>
    <w:rsid w:val="00B81DE6"/>
    <w:rsid w:val="00B821D1"/>
    <w:rsid w:val="00B839BB"/>
    <w:rsid w:val="00B83B87"/>
    <w:rsid w:val="00B84231"/>
    <w:rsid w:val="00B84DEA"/>
    <w:rsid w:val="00B84E02"/>
    <w:rsid w:val="00B85235"/>
    <w:rsid w:val="00B8568F"/>
    <w:rsid w:val="00B856BA"/>
    <w:rsid w:val="00B857DA"/>
    <w:rsid w:val="00B914CB"/>
    <w:rsid w:val="00B91D54"/>
    <w:rsid w:val="00B93EF2"/>
    <w:rsid w:val="00B94D0B"/>
    <w:rsid w:val="00B9502B"/>
    <w:rsid w:val="00B95302"/>
    <w:rsid w:val="00B97527"/>
    <w:rsid w:val="00BA0FD5"/>
    <w:rsid w:val="00BA276D"/>
    <w:rsid w:val="00BA391C"/>
    <w:rsid w:val="00BA42A4"/>
    <w:rsid w:val="00BA56B4"/>
    <w:rsid w:val="00BA5AB9"/>
    <w:rsid w:val="00BA5C31"/>
    <w:rsid w:val="00BA6B9F"/>
    <w:rsid w:val="00BA736B"/>
    <w:rsid w:val="00BA7E26"/>
    <w:rsid w:val="00BB1B65"/>
    <w:rsid w:val="00BB1FC0"/>
    <w:rsid w:val="00BB5722"/>
    <w:rsid w:val="00BB7819"/>
    <w:rsid w:val="00BB7DAF"/>
    <w:rsid w:val="00BB7F84"/>
    <w:rsid w:val="00BC27FC"/>
    <w:rsid w:val="00BC28F6"/>
    <w:rsid w:val="00BC3551"/>
    <w:rsid w:val="00BC4223"/>
    <w:rsid w:val="00BC4294"/>
    <w:rsid w:val="00BC5052"/>
    <w:rsid w:val="00BC52E5"/>
    <w:rsid w:val="00BC697C"/>
    <w:rsid w:val="00BC7210"/>
    <w:rsid w:val="00BC79AC"/>
    <w:rsid w:val="00BC7E1D"/>
    <w:rsid w:val="00BD0406"/>
    <w:rsid w:val="00BD0D90"/>
    <w:rsid w:val="00BD0E60"/>
    <w:rsid w:val="00BD2622"/>
    <w:rsid w:val="00BD337A"/>
    <w:rsid w:val="00BD38DD"/>
    <w:rsid w:val="00BD3B36"/>
    <w:rsid w:val="00BD57A1"/>
    <w:rsid w:val="00BD58CE"/>
    <w:rsid w:val="00BD6DF2"/>
    <w:rsid w:val="00BD6FAE"/>
    <w:rsid w:val="00BD710E"/>
    <w:rsid w:val="00BE1615"/>
    <w:rsid w:val="00BE2848"/>
    <w:rsid w:val="00BE3740"/>
    <w:rsid w:val="00BE40D3"/>
    <w:rsid w:val="00BE4AFB"/>
    <w:rsid w:val="00BE4C81"/>
    <w:rsid w:val="00BE55B5"/>
    <w:rsid w:val="00BF00E1"/>
    <w:rsid w:val="00BF1B6D"/>
    <w:rsid w:val="00BF237D"/>
    <w:rsid w:val="00BF2C88"/>
    <w:rsid w:val="00BF4563"/>
    <w:rsid w:val="00BF4C91"/>
    <w:rsid w:val="00BF5443"/>
    <w:rsid w:val="00BF6E57"/>
    <w:rsid w:val="00C0018A"/>
    <w:rsid w:val="00C0415A"/>
    <w:rsid w:val="00C05D03"/>
    <w:rsid w:val="00C05F6E"/>
    <w:rsid w:val="00C0646F"/>
    <w:rsid w:val="00C11E0F"/>
    <w:rsid w:val="00C14B3B"/>
    <w:rsid w:val="00C16072"/>
    <w:rsid w:val="00C17718"/>
    <w:rsid w:val="00C202DD"/>
    <w:rsid w:val="00C22F46"/>
    <w:rsid w:val="00C23F87"/>
    <w:rsid w:val="00C24B48"/>
    <w:rsid w:val="00C24D75"/>
    <w:rsid w:val="00C26EF9"/>
    <w:rsid w:val="00C27A28"/>
    <w:rsid w:val="00C27A7B"/>
    <w:rsid w:val="00C30EF5"/>
    <w:rsid w:val="00C3266F"/>
    <w:rsid w:val="00C3277B"/>
    <w:rsid w:val="00C32C1A"/>
    <w:rsid w:val="00C33938"/>
    <w:rsid w:val="00C35772"/>
    <w:rsid w:val="00C35BDB"/>
    <w:rsid w:val="00C35BF9"/>
    <w:rsid w:val="00C36820"/>
    <w:rsid w:val="00C37B43"/>
    <w:rsid w:val="00C37E80"/>
    <w:rsid w:val="00C4097F"/>
    <w:rsid w:val="00C41656"/>
    <w:rsid w:val="00C41EBE"/>
    <w:rsid w:val="00C4351F"/>
    <w:rsid w:val="00C43A96"/>
    <w:rsid w:val="00C44CAC"/>
    <w:rsid w:val="00C45DCA"/>
    <w:rsid w:val="00C4604E"/>
    <w:rsid w:val="00C46E29"/>
    <w:rsid w:val="00C47BAC"/>
    <w:rsid w:val="00C50D98"/>
    <w:rsid w:val="00C51AE3"/>
    <w:rsid w:val="00C52E7A"/>
    <w:rsid w:val="00C53210"/>
    <w:rsid w:val="00C53377"/>
    <w:rsid w:val="00C537DD"/>
    <w:rsid w:val="00C546D5"/>
    <w:rsid w:val="00C54BDA"/>
    <w:rsid w:val="00C55A51"/>
    <w:rsid w:val="00C56483"/>
    <w:rsid w:val="00C60D11"/>
    <w:rsid w:val="00C635E6"/>
    <w:rsid w:val="00C67019"/>
    <w:rsid w:val="00C67137"/>
    <w:rsid w:val="00C67C08"/>
    <w:rsid w:val="00C70373"/>
    <w:rsid w:val="00C7137A"/>
    <w:rsid w:val="00C71621"/>
    <w:rsid w:val="00C71A58"/>
    <w:rsid w:val="00C7371C"/>
    <w:rsid w:val="00C744C4"/>
    <w:rsid w:val="00C7486E"/>
    <w:rsid w:val="00C74D89"/>
    <w:rsid w:val="00C757BE"/>
    <w:rsid w:val="00C764A9"/>
    <w:rsid w:val="00C768CD"/>
    <w:rsid w:val="00C76C5E"/>
    <w:rsid w:val="00C76DA2"/>
    <w:rsid w:val="00C81D9A"/>
    <w:rsid w:val="00C828D7"/>
    <w:rsid w:val="00C834A6"/>
    <w:rsid w:val="00C83FC3"/>
    <w:rsid w:val="00C84E18"/>
    <w:rsid w:val="00C86633"/>
    <w:rsid w:val="00C87735"/>
    <w:rsid w:val="00C90189"/>
    <w:rsid w:val="00C918E0"/>
    <w:rsid w:val="00C95654"/>
    <w:rsid w:val="00C95A27"/>
    <w:rsid w:val="00C974A0"/>
    <w:rsid w:val="00C97768"/>
    <w:rsid w:val="00CA1779"/>
    <w:rsid w:val="00CA5AF7"/>
    <w:rsid w:val="00CA5DE3"/>
    <w:rsid w:val="00CA6E33"/>
    <w:rsid w:val="00CB01BD"/>
    <w:rsid w:val="00CB0F10"/>
    <w:rsid w:val="00CB1E39"/>
    <w:rsid w:val="00CB3211"/>
    <w:rsid w:val="00CB3653"/>
    <w:rsid w:val="00CB5438"/>
    <w:rsid w:val="00CC0397"/>
    <w:rsid w:val="00CC06BF"/>
    <w:rsid w:val="00CC35CE"/>
    <w:rsid w:val="00CC3A9E"/>
    <w:rsid w:val="00CC434A"/>
    <w:rsid w:val="00CC4E63"/>
    <w:rsid w:val="00CC531A"/>
    <w:rsid w:val="00CD0035"/>
    <w:rsid w:val="00CD13FD"/>
    <w:rsid w:val="00CD1694"/>
    <w:rsid w:val="00CD1893"/>
    <w:rsid w:val="00CD30CC"/>
    <w:rsid w:val="00CD3948"/>
    <w:rsid w:val="00CD4341"/>
    <w:rsid w:val="00CD4716"/>
    <w:rsid w:val="00CD5201"/>
    <w:rsid w:val="00CD5488"/>
    <w:rsid w:val="00CD6061"/>
    <w:rsid w:val="00CD699F"/>
    <w:rsid w:val="00CD7471"/>
    <w:rsid w:val="00CE17C0"/>
    <w:rsid w:val="00CE2C6E"/>
    <w:rsid w:val="00CE5A61"/>
    <w:rsid w:val="00CE5D42"/>
    <w:rsid w:val="00CE5E34"/>
    <w:rsid w:val="00CE67EF"/>
    <w:rsid w:val="00CE737F"/>
    <w:rsid w:val="00CE7575"/>
    <w:rsid w:val="00CF1A2C"/>
    <w:rsid w:val="00CF1EDC"/>
    <w:rsid w:val="00CF20CE"/>
    <w:rsid w:val="00CF2484"/>
    <w:rsid w:val="00CF256B"/>
    <w:rsid w:val="00CF2D14"/>
    <w:rsid w:val="00CF3507"/>
    <w:rsid w:val="00CF3B55"/>
    <w:rsid w:val="00CF47A5"/>
    <w:rsid w:val="00CF629F"/>
    <w:rsid w:val="00CF6BBA"/>
    <w:rsid w:val="00CF6E9F"/>
    <w:rsid w:val="00D00F7A"/>
    <w:rsid w:val="00D01F03"/>
    <w:rsid w:val="00D02F8D"/>
    <w:rsid w:val="00D03776"/>
    <w:rsid w:val="00D05BC7"/>
    <w:rsid w:val="00D06BDD"/>
    <w:rsid w:val="00D10045"/>
    <w:rsid w:val="00D11BB2"/>
    <w:rsid w:val="00D125CE"/>
    <w:rsid w:val="00D1368D"/>
    <w:rsid w:val="00D13DF2"/>
    <w:rsid w:val="00D13E3B"/>
    <w:rsid w:val="00D14CEB"/>
    <w:rsid w:val="00D16ACF"/>
    <w:rsid w:val="00D20C52"/>
    <w:rsid w:val="00D226AD"/>
    <w:rsid w:val="00D24EED"/>
    <w:rsid w:val="00D268E1"/>
    <w:rsid w:val="00D273D3"/>
    <w:rsid w:val="00D30C77"/>
    <w:rsid w:val="00D31C40"/>
    <w:rsid w:val="00D32C38"/>
    <w:rsid w:val="00D33AA3"/>
    <w:rsid w:val="00D3504A"/>
    <w:rsid w:val="00D35594"/>
    <w:rsid w:val="00D3583E"/>
    <w:rsid w:val="00D3632D"/>
    <w:rsid w:val="00D40FE1"/>
    <w:rsid w:val="00D431AB"/>
    <w:rsid w:val="00D43700"/>
    <w:rsid w:val="00D44764"/>
    <w:rsid w:val="00D44B66"/>
    <w:rsid w:val="00D44DB9"/>
    <w:rsid w:val="00D46127"/>
    <w:rsid w:val="00D466E3"/>
    <w:rsid w:val="00D46835"/>
    <w:rsid w:val="00D47056"/>
    <w:rsid w:val="00D471FA"/>
    <w:rsid w:val="00D50A66"/>
    <w:rsid w:val="00D50AA9"/>
    <w:rsid w:val="00D53050"/>
    <w:rsid w:val="00D53158"/>
    <w:rsid w:val="00D53191"/>
    <w:rsid w:val="00D53622"/>
    <w:rsid w:val="00D54E57"/>
    <w:rsid w:val="00D56A10"/>
    <w:rsid w:val="00D56F7B"/>
    <w:rsid w:val="00D57A51"/>
    <w:rsid w:val="00D609C1"/>
    <w:rsid w:val="00D626CA"/>
    <w:rsid w:val="00D62845"/>
    <w:rsid w:val="00D62BB3"/>
    <w:rsid w:val="00D63D84"/>
    <w:rsid w:val="00D647E8"/>
    <w:rsid w:val="00D652E9"/>
    <w:rsid w:val="00D652F0"/>
    <w:rsid w:val="00D67237"/>
    <w:rsid w:val="00D678A8"/>
    <w:rsid w:val="00D70124"/>
    <w:rsid w:val="00D702EF"/>
    <w:rsid w:val="00D70D65"/>
    <w:rsid w:val="00D7118B"/>
    <w:rsid w:val="00D715DC"/>
    <w:rsid w:val="00D73696"/>
    <w:rsid w:val="00D738F9"/>
    <w:rsid w:val="00D74068"/>
    <w:rsid w:val="00D74DEC"/>
    <w:rsid w:val="00D750CD"/>
    <w:rsid w:val="00D754DB"/>
    <w:rsid w:val="00D75A72"/>
    <w:rsid w:val="00D75CD4"/>
    <w:rsid w:val="00D768FD"/>
    <w:rsid w:val="00D77D4D"/>
    <w:rsid w:val="00D801EA"/>
    <w:rsid w:val="00D8170D"/>
    <w:rsid w:val="00D83273"/>
    <w:rsid w:val="00D83F1B"/>
    <w:rsid w:val="00D85CD0"/>
    <w:rsid w:val="00D86CBD"/>
    <w:rsid w:val="00D91510"/>
    <w:rsid w:val="00D917DA"/>
    <w:rsid w:val="00D92745"/>
    <w:rsid w:val="00D9290A"/>
    <w:rsid w:val="00D9312A"/>
    <w:rsid w:val="00D93533"/>
    <w:rsid w:val="00D93656"/>
    <w:rsid w:val="00D95BEE"/>
    <w:rsid w:val="00DA03B9"/>
    <w:rsid w:val="00DA1B0E"/>
    <w:rsid w:val="00DA3EF5"/>
    <w:rsid w:val="00DA435E"/>
    <w:rsid w:val="00DA43B3"/>
    <w:rsid w:val="00DA4529"/>
    <w:rsid w:val="00DA45A6"/>
    <w:rsid w:val="00DB0411"/>
    <w:rsid w:val="00DB0C8E"/>
    <w:rsid w:val="00DB2488"/>
    <w:rsid w:val="00DB3276"/>
    <w:rsid w:val="00DB3C07"/>
    <w:rsid w:val="00DB4C9A"/>
    <w:rsid w:val="00DB4EDB"/>
    <w:rsid w:val="00DB5AF6"/>
    <w:rsid w:val="00DB5ED5"/>
    <w:rsid w:val="00DB6036"/>
    <w:rsid w:val="00DB6E66"/>
    <w:rsid w:val="00DB721B"/>
    <w:rsid w:val="00DB7401"/>
    <w:rsid w:val="00DB7BB7"/>
    <w:rsid w:val="00DB7C35"/>
    <w:rsid w:val="00DC012D"/>
    <w:rsid w:val="00DC059A"/>
    <w:rsid w:val="00DC1046"/>
    <w:rsid w:val="00DC1435"/>
    <w:rsid w:val="00DC2F5A"/>
    <w:rsid w:val="00DC42B0"/>
    <w:rsid w:val="00DC5BFC"/>
    <w:rsid w:val="00DC5C7F"/>
    <w:rsid w:val="00DC61CC"/>
    <w:rsid w:val="00DC6399"/>
    <w:rsid w:val="00DC7EF3"/>
    <w:rsid w:val="00DD0CBB"/>
    <w:rsid w:val="00DD173C"/>
    <w:rsid w:val="00DD190E"/>
    <w:rsid w:val="00DD2076"/>
    <w:rsid w:val="00DD236B"/>
    <w:rsid w:val="00DD2E41"/>
    <w:rsid w:val="00DD39DD"/>
    <w:rsid w:val="00DD3BFF"/>
    <w:rsid w:val="00DD3C2B"/>
    <w:rsid w:val="00DD3E08"/>
    <w:rsid w:val="00DD40C7"/>
    <w:rsid w:val="00DD4DD9"/>
    <w:rsid w:val="00DD4EA2"/>
    <w:rsid w:val="00DD4FF3"/>
    <w:rsid w:val="00DD51A0"/>
    <w:rsid w:val="00DD557D"/>
    <w:rsid w:val="00DD5AB9"/>
    <w:rsid w:val="00DD6CC3"/>
    <w:rsid w:val="00DE001D"/>
    <w:rsid w:val="00DE17F8"/>
    <w:rsid w:val="00DE1974"/>
    <w:rsid w:val="00DE1A4F"/>
    <w:rsid w:val="00DE2146"/>
    <w:rsid w:val="00DE2A29"/>
    <w:rsid w:val="00DE2B7C"/>
    <w:rsid w:val="00DE3725"/>
    <w:rsid w:val="00DE372F"/>
    <w:rsid w:val="00DE5CFD"/>
    <w:rsid w:val="00DE63E3"/>
    <w:rsid w:val="00DE734E"/>
    <w:rsid w:val="00DE784B"/>
    <w:rsid w:val="00DF18CF"/>
    <w:rsid w:val="00DF3397"/>
    <w:rsid w:val="00DF4A50"/>
    <w:rsid w:val="00DF57EA"/>
    <w:rsid w:val="00DF67E9"/>
    <w:rsid w:val="00DF6890"/>
    <w:rsid w:val="00E00BB6"/>
    <w:rsid w:val="00E00DBD"/>
    <w:rsid w:val="00E02AD0"/>
    <w:rsid w:val="00E0425E"/>
    <w:rsid w:val="00E048E5"/>
    <w:rsid w:val="00E059F0"/>
    <w:rsid w:val="00E07E14"/>
    <w:rsid w:val="00E106EA"/>
    <w:rsid w:val="00E13791"/>
    <w:rsid w:val="00E1442A"/>
    <w:rsid w:val="00E14D71"/>
    <w:rsid w:val="00E179E7"/>
    <w:rsid w:val="00E17D98"/>
    <w:rsid w:val="00E2013B"/>
    <w:rsid w:val="00E201DF"/>
    <w:rsid w:val="00E214D5"/>
    <w:rsid w:val="00E216E0"/>
    <w:rsid w:val="00E22333"/>
    <w:rsid w:val="00E23545"/>
    <w:rsid w:val="00E24397"/>
    <w:rsid w:val="00E249D0"/>
    <w:rsid w:val="00E24F0A"/>
    <w:rsid w:val="00E2538D"/>
    <w:rsid w:val="00E26767"/>
    <w:rsid w:val="00E269AD"/>
    <w:rsid w:val="00E27465"/>
    <w:rsid w:val="00E3005F"/>
    <w:rsid w:val="00E309A6"/>
    <w:rsid w:val="00E30BB3"/>
    <w:rsid w:val="00E30DA0"/>
    <w:rsid w:val="00E3287A"/>
    <w:rsid w:val="00E3297D"/>
    <w:rsid w:val="00E329D0"/>
    <w:rsid w:val="00E332F7"/>
    <w:rsid w:val="00E34A52"/>
    <w:rsid w:val="00E353BA"/>
    <w:rsid w:val="00E35F2B"/>
    <w:rsid w:val="00E363B3"/>
    <w:rsid w:val="00E36A8A"/>
    <w:rsid w:val="00E36E10"/>
    <w:rsid w:val="00E3738B"/>
    <w:rsid w:val="00E37683"/>
    <w:rsid w:val="00E412FB"/>
    <w:rsid w:val="00E4136C"/>
    <w:rsid w:val="00E42D06"/>
    <w:rsid w:val="00E441F8"/>
    <w:rsid w:val="00E4465A"/>
    <w:rsid w:val="00E44D58"/>
    <w:rsid w:val="00E457BA"/>
    <w:rsid w:val="00E459CF"/>
    <w:rsid w:val="00E46596"/>
    <w:rsid w:val="00E469B1"/>
    <w:rsid w:val="00E46A88"/>
    <w:rsid w:val="00E46E6B"/>
    <w:rsid w:val="00E471FB"/>
    <w:rsid w:val="00E47E14"/>
    <w:rsid w:val="00E50598"/>
    <w:rsid w:val="00E51127"/>
    <w:rsid w:val="00E5212F"/>
    <w:rsid w:val="00E536C8"/>
    <w:rsid w:val="00E537BA"/>
    <w:rsid w:val="00E5515A"/>
    <w:rsid w:val="00E6110E"/>
    <w:rsid w:val="00E61870"/>
    <w:rsid w:val="00E6194B"/>
    <w:rsid w:val="00E62F0D"/>
    <w:rsid w:val="00E63154"/>
    <w:rsid w:val="00E639C6"/>
    <w:rsid w:val="00E65A08"/>
    <w:rsid w:val="00E66D02"/>
    <w:rsid w:val="00E66FBF"/>
    <w:rsid w:val="00E676AD"/>
    <w:rsid w:val="00E702CB"/>
    <w:rsid w:val="00E70692"/>
    <w:rsid w:val="00E72D61"/>
    <w:rsid w:val="00E7317B"/>
    <w:rsid w:val="00E73565"/>
    <w:rsid w:val="00E7386A"/>
    <w:rsid w:val="00E757C2"/>
    <w:rsid w:val="00E758B9"/>
    <w:rsid w:val="00E75BE5"/>
    <w:rsid w:val="00E775C1"/>
    <w:rsid w:val="00E77968"/>
    <w:rsid w:val="00E80780"/>
    <w:rsid w:val="00E80FDB"/>
    <w:rsid w:val="00E81AFB"/>
    <w:rsid w:val="00E81E17"/>
    <w:rsid w:val="00E820BC"/>
    <w:rsid w:val="00E82632"/>
    <w:rsid w:val="00E827C4"/>
    <w:rsid w:val="00E84BED"/>
    <w:rsid w:val="00E84BFA"/>
    <w:rsid w:val="00E87B30"/>
    <w:rsid w:val="00E87D2C"/>
    <w:rsid w:val="00E924AB"/>
    <w:rsid w:val="00E94475"/>
    <w:rsid w:val="00E95B7D"/>
    <w:rsid w:val="00EA066F"/>
    <w:rsid w:val="00EA0752"/>
    <w:rsid w:val="00EA20E8"/>
    <w:rsid w:val="00EA3743"/>
    <w:rsid w:val="00EA3E4F"/>
    <w:rsid w:val="00EA55DE"/>
    <w:rsid w:val="00EA5955"/>
    <w:rsid w:val="00EA6C88"/>
    <w:rsid w:val="00EA7191"/>
    <w:rsid w:val="00EB0125"/>
    <w:rsid w:val="00EB0B54"/>
    <w:rsid w:val="00EB1431"/>
    <w:rsid w:val="00EB259B"/>
    <w:rsid w:val="00EB6043"/>
    <w:rsid w:val="00EB6577"/>
    <w:rsid w:val="00EB68AE"/>
    <w:rsid w:val="00EC2709"/>
    <w:rsid w:val="00EC3BAE"/>
    <w:rsid w:val="00EC4244"/>
    <w:rsid w:val="00ED0613"/>
    <w:rsid w:val="00ED0628"/>
    <w:rsid w:val="00ED08F1"/>
    <w:rsid w:val="00ED156E"/>
    <w:rsid w:val="00ED1D32"/>
    <w:rsid w:val="00ED31A2"/>
    <w:rsid w:val="00ED4A67"/>
    <w:rsid w:val="00ED6FBF"/>
    <w:rsid w:val="00ED70F4"/>
    <w:rsid w:val="00ED737C"/>
    <w:rsid w:val="00ED73BC"/>
    <w:rsid w:val="00EE0247"/>
    <w:rsid w:val="00EE0D7E"/>
    <w:rsid w:val="00EE1A9D"/>
    <w:rsid w:val="00EE25DA"/>
    <w:rsid w:val="00EE2A8A"/>
    <w:rsid w:val="00EE4047"/>
    <w:rsid w:val="00EE4722"/>
    <w:rsid w:val="00EE4C25"/>
    <w:rsid w:val="00EE552F"/>
    <w:rsid w:val="00EE755E"/>
    <w:rsid w:val="00EF1614"/>
    <w:rsid w:val="00EF3369"/>
    <w:rsid w:val="00EF7123"/>
    <w:rsid w:val="00F0073E"/>
    <w:rsid w:val="00F016D7"/>
    <w:rsid w:val="00F017C0"/>
    <w:rsid w:val="00F02689"/>
    <w:rsid w:val="00F02ED5"/>
    <w:rsid w:val="00F02F04"/>
    <w:rsid w:val="00F02F4A"/>
    <w:rsid w:val="00F0339D"/>
    <w:rsid w:val="00F03608"/>
    <w:rsid w:val="00F046FA"/>
    <w:rsid w:val="00F05174"/>
    <w:rsid w:val="00F06DA0"/>
    <w:rsid w:val="00F06EC9"/>
    <w:rsid w:val="00F1201D"/>
    <w:rsid w:val="00F127E8"/>
    <w:rsid w:val="00F133DC"/>
    <w:rsid w:val="00F1616D"/>
    <w:rsid w:val="00F16C2B"/>
    <w:rsid w:val="00F2073F"/>
    <w:rsid w:val="00F24028"/>
    <w:rsid w:val="00F249BD"/>
    <w:rsid w:val="00F24DAD"/>
    <w:rsid w:val="00F2506A"/>
    <w:rsid w:val="00F25210"/>
    <w:rsid w:val="00F25F9F"/>
    <w:rsid w:val="00F26E25"/>
    <w:rsid w:val="00F27A81"/>
    <w:rsid w:val="00F27BD9"/>
    <w:rsid w:val="00F312BF"/>
    <w:rsid w:val="00F31370"/>
    <w:rsid w:val="00F31DD1"/>
    <w:rsid w:val="00F31E44"/>
    <w:rsid w:val="00F32228"/>
    <w:rsid w:val="00F329F0"/>
    <w:rsid w:val="00F33237"/>
    <w:rsid w:val="00F337B9"/>
    <w:rsid w:val="00F338E1"/>
    <w:rsid w:val="00F34153"/>
    <w:rsid w:val="00F35771"/>
    <w:rsid w:val="00F362FF"/>
    <w:rsid w:val="00F40D8A"/>
    <w:rsid w:val="00F428B0"/>
    <w:rsid w:val="00F42C98"/>
    <w:rsid w:val="00F45541"/>
    <w:rsid w:val="00F463A0"/>
    <w:rsid w:val="00F46B0C"/>
    <w:rsid w:val="00F4714A"/>
    <w:rsid w:val="00F525A4"/>
    <w:rsid w:val="00F55DB3"/>
    <w:rsid w:val="00F56399"/>
    <w:rsid w:val="00F572C7"/>
    <w:rsid w:val="00F57A38"/>
    <w:rsid w:val="00F57DE1"/>
    <w:rsid w:val="00F6015C"/>
    <w:rsid w:val="00F6049F"/>
    <w:rsid w:val="00F61170"/>
    <w:rsid w:val="00F62DEC"/>
    <w:rsid w:val="00F64596"/>
    <w:rsid w:val="00F64966"/>
    <w:rsid w:val="00F65399"/>
    <w:rsid w:val="00F673CE"/>
    <w:rsid w:val="00F67B38"/>
    <w:rsid w:val="00F7099C"/>
    <w:rsid w:val="00F70C59"/>
    <w:rsid w:val="00F713EA"/>
    <w:rsid w:val="00F72ED9"/>
    <w:rsid w:val="00F73F99"/>
    <w:rsid w:val="00F77FC1"/>
    <w:rsid w:val="00F81631"/>
    <w:rsid w:val="00F821B2"/>
    <w:rsid w:val="00F8327B"/>
    <w:rsid w:val="00F852C4"/>
    <w:rsid w:val="00F8593E"/>
    <w:rsid w:val="00F85FF1"/>
    <w:rsid w:val="00F861DD"/>
    <w:rsid w:val="00F874C3"/>
    <w:rsid w:val="00F87F37"/>
    <w:rsid w:val="00F9020C"/>
    <w:rsid w:val="00F91AD1"/>
    <w:rsid w:val="00F91AE3"/>
    <w:rsid w:val="00F92118"/>
    <w:rsid w:val="00F958D7"/>
    <w:rsid w:val="00F9671F"/>
    <w:rsid w:val="00FA0A78"/>
    <w:rsid w:val="00FA0BA7"/>
    <w:rsid w:val="00FA0D4A"/>
    <w:rsid w:val="00FA0F5D"/>
    <w:rsid w:val="00FA117B"/>
    <w:rsid w:val="00FA4567"/>
    <w:rsid w:val="00FA51BA"/>
    <w:rsid w:val="00FA6B6E"/>
    <w:rsid w:val="00FA787A"/>
    <w:rsid w:val="00FB0808"/>
    <w:rsid w:val="00FB2E50"/>
    <w:rsid w:val="00FB3C38"/>
    <w:rsid w:val="00FB4082"/>
    <w:rsid w:val="00FB4C9E"/>
    <w:rsid w:val="00FB5FF2"/>
    <w:rsid w:val="00FB6FC0"/>
    <w:rsid w:val="00FB7683"/>
    <w:rsid w:val="00FC2678"/>
    <w:rsid w:val="00FC362B"/>
    <w:rsid w:val="00FC3A69"/>
    <w:rsid w:val="00FC5001"/>
    <w:rsid w:val="00FC541A"/>
    <w:rsid w:val="00FC55FA"/>
    <w:rsid w:val="00FD0756"/>
    <w:rsid w:val="00FD097B"/>
    <w:rsid w:val="00FD38D8"/>
    <w:rsid w:val="00FD4935"/>
    <w:rsid w:val="00FD6D2F"/>
    <w:rsid w:val="00FD7FC0"/>
    <w:rsid w:val="00FE0E2E"/>
    <w:rsid w:val="00FE2530"/>
    <w:rsid w:val="00FE264C"/>
    <w:rsid w:val="00FE3756"/>
    <w:rsid w:val="00FE6129"/>
    <w:rsid w:val="00FE6934"/>
    <w:rsid w:val="00FF0658"/>
    <w:rsid w:val="00FF1AFC"/>
    <w:rsid w:val="00FF1BBD"/>
    <w:rsid w:val="00FF2481"/>
    <w:rsid w:val="00FF2B7C"/>
    <w:rsid w:val="00FF2D70"/>
    <w:rsid w:val="00FF44F0"/>
    <w:rsid w:val="00FF4FF2"/>
    <w:rsid w:val="00FF57C2"/>
    <w:rsid w:val="00FF6866"/>
    <w:rsid w:val="00FF77D2"/>
    <w:rsid w:val="00FF7A1E"/>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107B"/>
  <w15:docId w15:val="{D0C3C836-8D40-4F74-B63A-B9B9A910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BA"/>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EB604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3E7534"/>
    <w:pPr>
      <w:tabs>
        <w:tab w:val="right" w:leader="dot" w:pos="13948"/>
      </w:tabs>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7FE0"/>
    <w:pPr>
      <w:spacing w:after="0" w:line="240" w:lineRule="auto"/>
    </w:pPr>
  </w:style>
  <w:style w:type="paragraph" w:styleId="CommentSubject">
    <w:name w:val="annotation subject"/>
    <w:basedOn w:val="CommentText"/>
    <w:next w:val="CommentText"/>
    <w:link w:val="CommentSubjectChar"/>
    <w:uiPriority w:val="99"/>
    <w:semiHidden/>
    <w:unhideWhenUsed/>
    <w:rsid w:val="00CC434A"/>
    <w:rPr>
      <w:b/>
      <w:bCs/>
    </w:rPr>
  </w:style>
  <w:style w:type="character" w:customStyle="1" w:styleId="CommentSubjectChar">
    <w:name w:val="Comment Subject Char"/>
    <w:basedOn w:val="CommentTextChar"/>
    <w:link w:val="CommentSubject"/>
    <w:uiPriority w:val="99"/>
    <w:semiHidden/>
    <w:rsid w:val="00CC434A"/>
    <w:rPr>
      <w:b/>
      <w:bCs/>
      <w:sz w:val="20"/>
      <w:szCs w:val="20"/>
    </w:rPr>
  </w:style>
  <w:style w:type="character" w:customStyle="1" w:styleId="Heading7Char">
    <w:name w:val="Heading 7 Char"/>
    <w:basedOn w:val="DefaultParagraphFont"/>
    <w:link w:val="Heading7"/>
    <w:uiPriority w:val="9"/>
    <w:semiHidden/>
    <w:rsid w:val="00EB604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583">
      <w:bodyDiv w:val="1"/>
      <w:marLeft w:val="0"/>
      <w:marRight w:val="0"/>
      <w:marTop w:val="0"/>
      <w:marBottom w:val="0"/>
      <w:divBdr>
        <w:top w:val="none" w:sz="0" w:space="0" w:color="auto"/>
        <w:left w:val="none" w:sz="0" w:space="0" w:color="auto"/>
        <w:bottom w:val="none" w:sz="0" w:space="0" w:color="auto"/>
        <w:right w:val="none" w:sz="0" w:space="0" w:color="auto"/>
      </w:divBdr>
      <w:divsChild>
        <w:div w:id="2516072">
          <w:marLeft w:val="547"/>
          <w:marRight w:val="0"/>
          <w:marTop w:val="150"/>
          <w:marBottom w:val="0"/>
          <w:divBdr>
            <w:top w:val="none" w:sz="0" w:space="0" w:color="auto"/>
            <w:left w:val="none" w:sz="0" w:space="0" w:color="auto"/>
            <w:bottom w:val="none" w:sz="0" w:space="0" w:color="auto"/>
            <w:right w:val="none" w:sz="0" w:space="0" w:color="auto"/>
          </w:divBdr>
        </w:div>
      </w:divsChild>
    </w:div>
    <w:div w:id="234046975">
      <w:bodyDiv w:val="1"/>
      <w:marLeft w:val="0"/>
      <w:marRight w:val="0"/>
      <w:marTop w:val="0"/>
      <w:marBottom w:val="0"/>
      <w:divBdr>
        <w:top w:val="none" w:sz="0" w:space="0" w:color="auto"/>
        <w:left w:val="none" w:sz="0" w:space="0" w:color="auto"/>
        <w:bottom w:val="none" w:sz="0" w:space="0" w:color="auto"/>
        <w:right w:val="none" w:sz="0" w:space="0" w:color="auto"/>
      </w:divBdr>
    </w:div>
    <w:div w:id="720634546">
      <w:bodyDiv w:val="1"/>
      <w:marLeft w:val="0"/>
      <w:marRight w:val="0"/>
      <w:marTop w:val="0"/>
      <w:marBottom w:val="0"/>
      <w:divBdr>
        <w:top w:val="none" w:sz="0" w:space="0" w:color="auto"/>
        <w:left w:val="none" w:sz="0" w:space="0" w:color="auto"/>
        <w:bottom w:val="none" w:sz="0" w:space="0" w:color="auto"/>
        <w:right w:val="none" w:sz="0" w:space="0" w:color="auto"/>
      </w:divBdr>
      <w:divsChild>
        <w:div w:id="953562583">
          <w:marLeft w:val="547"/>
          <w:marRight w:val="0"/>
          <w:marTop w:val="150"/>
          <w:marBottom w:val="0"/>
          <w:divBdr>
            <w:top w:val="none" w:sz="0" w:space="0" w:color="auto"/>
            <w:left w:val="none" w:sz="0" w:space="0" w:color="auto"/>
            <w:bottom w:val="none" w:sz="0" w:space="0" w:color="auto"/>
            <w:right w:val="none" w:sz="0" w:space="0" w:color="auto"/>
          </w:divBdr>
        </w:div>
        <w:div w:id="981738893">
          <w:marLeft w:val="547"/>
          <w:marRight w:val="0"/>
          <w:marTop w:val="150"/>
          <w:marBottom w:val="0"/>
          <w:divBdr>
            <w:top w:val="none" w:sz="0" w:space="0" w:color="auto"/>
            <w:left w:val="none" w:sz="0" w:space="0" w:color="auto"/>
            <w:bottom w:val="none" w:sz="0" w:space="0" w:color="auto"/>
            <w:right w:val="none" w:sz="0" w:space="0" w:color="auto"/>
          </w:divBdr>
        </w:div>
        <w:div w:id="989672559">
          <w:marLeft w:val="547"/>
          <w:marRight w:val="0"/>
          <w:marTop w:val="150"/>
          <w:marBottom w:val="0"/>
          <w:divBdr>
            <w:top w:val="none" w:sz="0" w:space="0" w:color="auto"/>
            <w:left w:val="none" w:sz="0" w:space="0" w:color="auto"/>
            <w:bottom w:val="none" w:sz="0" w:space="0" w:color="auto"/>
            <w:right w:val="none" w:sz="0" w:space="0" w:color="auto"/>
          </w:divBdr>
        </w:div>
        <w:div w:id="1230118398">
          <w:marLeft w:val="547"/>
          <w:marRight w:val="0"/>
          <w:marTop w:val="150"/>
          <w:marBottom w:val="0"/>
          <w:divBdr>
            <w:top w:val="none" w:sz="0" w:space="0" w:color="auto"/>
            <w:left w:val="none" w:sz="0" w:space="0" w:color="auto"/>
            <w:bottom w:val="none" w:sz="0" w:space="0" w:color="auto"/>
            <w:right w:val="none" w:sz="0" w:space="0" w:color="auto"/>
          </w:divBdr>
        </w:div>
        <w:div w:id="2086107230">
          <w:marLeft w:val="547"/>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232e1fe-aa6a-49a7-bd3a-3da22ef92c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E3C7802177134D8564502FCCA620DE" ma:contentTypeVersion="16" ma:contentTypeDescription="Create a new document." ma:contentTypeScope="" ma:versionID="da94ed4ad52682ce74483be5382a8b3f">
  <xsd:schema xmlns:xsd="http://www.w3.org/2001/XMLSchema" xmlns:xs="http://www.w3.org/2001/XMLSchema" xmlns:p="http://schemas.microsoft.com/office/2006/metadata/properties" xmlns:ns3="a232e1fe-aa6a-49a7-bd3a-3da22ef92c08" xmlns:ns4="f4893a97-d5b3-4557-955e-9a91064fec7d" targetNamespace="http://schemas.microsoft.com/office/2006/metadata/properties" ma:root="true" ma:fieldsID="94457bf0326954ee393b708996b91613" ns3:_="" ns4:_="">
    <xsd:import namespace="a232e1fe-aa6a-49a7-bd3a-3da22ef92c08"/>
    <xsd:import namespace="f4893a97-d5b3-4557-955e-9a91064fec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2e1fe-aa6a-49a7-bd3a-3da22ef92c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93a97-d5b3-4557-955e-9a91064fec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49E52-F7CB-4ED5-A1EC-3AC9765E541F}">
  <ds:schemaRefs>
    <ds:schemaRef ds:uri="http://schemas.microsoft.com/sharepoint/v3/contenttype/forms"/>
  </ds:schemaRefs>
</ds:datastoreItem>
</file>

<file path=customXml/itemProps2.xml><?xml version="1.0" encoding="utf-8"?>
<ds:datastoreItem xmlns:ds="http://schemas.openxmlformats.org/officeDocument/2006/customXml" ds:itemID="{9BB5E694-6373-4A26-A8F0-7F6176B47E4C}">
  <ds:schemaRefs>
    <ds:schemaRef ds:uri="http://schemas.microsoft.com/office/2006/metadata/properties"/>
    <ds:schemaRef ds:uri="http://schemas.microsoft.com/office/infopath/2007/PartnerControls"/>
    <ds:schemaRef ds:uri="a232e1fe-aa6a-49a7-bd3a-3da22ef92c08"/>
  </ds:schemaRefs>
</ds:datastoreItem>
</file>

<file path=customXml/itemProps3.xml><?xml version="1.0" encoding="utf-8"?>
<ds:datastoreItem xmlns:ds="http://schemas.openxmlformats.org/officeDocument/2006/customXml" ds:itemID="{EC4C0863-1322-4A5F-A6CF-BD7C4A565D07}">
  <ds:schemaRefs>
    <ds:schemaRef ds:uri="http://schemas.openxmlformats.org/officeDocument/2006/bibliography"/>
  </ds:schemaRefs>
</ds:datastoreItem>
</file>

<file path=customXml/itemProps4.xml><?xml version="1.0" encoding="utf-8"?>
<ds:datastoreItem xmlns:ds="http://schemas.openxmlformats.org/officeDocument/2006/customXml" ds:itemID="{CB10AF33-ACE8-45F8-A6A0-BBF360C72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2e1fe-aa6a-49a7-bd3a-3da22ef92c08"/>
    <ds:schemaRef ds:uri="f4893a97-d5b3-4557-955e-9a91064fe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5890</Words>
  <Characters>33573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NMasuku</dc:creator>
  <cp:keywords/>
  <dc:description/>
  <cp:lastModifiedBy>Charmaine Leso</cp:lastModifiedBy>
  <cp:revision>2</cp:revision>
  <cp:lastPrinted>2020-03-10T21:29:00Z</cp:lastPrinted>
  <dcterms:created xsi:type="dcterms:W3CDTF">2023-12-05T10:31:00Z</dcterms:created>
  <dcterms:modified xsi:type="dcterms:W3CDTF">2023-12-05T10:31:00Z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1a00853-e5cc-480d-8b74-afcdbe2c705a_Enabled">
    <vt:lpwstr>true</vt:lpwstr>
  </property>
  <property fmtid="{D5CDD505-2E9C-101B-9397-08002B2CF9AE}" pid="4" name="MSIP_Label_41a00853-e5cc-480d-8b74-afcdbe2c705a_SetDate">
    <vt:lpwstr>2022-09-11T04:36:58Z</vt:lpwstr>
  </property>
  <property fmtid="{D5CDD505-2E9C-101B-9397-08002B2CF9AE}" pid="5" name="MSIP_Label_41a00853-e5cc-480d-8b74-afcdbe2c705a_Method">
    <vt:lpwstr>Standard</vt:lpwstr>
  </property>
  <property fmtid="{D5CDD505-2E9C-101B-9397-08002B2CF9AE}" pid="6" name="MSIP_Label_41a00853-e5cc-480d-8b74-afcdbe2c705a_Name">
    <vt:lpwstr>defa4170-0d19-0005-0004-bc88714345d2</vt:lpwstr>
  </property>
  <property fmtid="{D5CDD505-2E9C-101B-9397-08002B2CF9AE}" pid="7" name="MSIP_Label_41a00853-e5cc-480d-8b74-afcdbe2c705a_SiteId">
    <vt:lpwstr>4a3d1c5b-66b2-47c2-88d1-7eaa8d27e6cf</vt:lpwstr>
  </property>
  <property fmtid="{D5CDD505-2E9C-101B-9397-08002B2CF9AE}" pid="8" name="MSIP_Label_41a00853-e5cc-480d-8b74-afcdbe2c705a_ActionId">
    <vt:lpwstr>dc8f4b13-ffcd-4597-8931-d10d95d24a82</vt:lpwstr>
  </property>
  <property fmtid="{D5CDD505-2E9C-101B-9397-08002B2CF9AE}" pid="9" name="MSIP_Label_41a00853-e5cc-480d-8b74-afcdbe2c705a_ContentBits">
    <vt:lpwstr>0</vt:lpwstr>
  </property>
  <property fmtid="{D5CDD505-2E9C-101B-9397-08002B2CF9AE}" pid="10" name="ContentTypeId">
    <vt:lpwstr>0x01010016E3C7802177134D8564502FCCA620DE</vt:lpwstr>
  </property>
</Properties>
</file>