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C7E2" w14:textId="7C3AB748" w:rsidR="00717608" w:rsidRDefault="00717608" w:rsidP="00E76D06">
      <w:r>
        <w:t xml:space="preserve">                                                                                                                   </w:t>
      </w:r>
    </w:p>
    <w:p w14:paraId="41DBEC3E" w14:textId="5C830D11" w:rsidR="00717608" w:rsidRDefault="00717608" w:rsidP="00E76D06">
      <w:r>
        <w:t xml:space="preserve">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0C3CCCC" wp14:editId="29DD2D60">
            <wp:extent cx="1676400" cy="1323975"/>
            <wp:effectExtent l="0" t="0" r="0" b="9525"/>
            <wp:docPr id="9596810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BBA6" w14:textId="77777777" w:rsidR="00717608" w:rsidRDefault="00717608" w:rsidP="00E76D06"/>
    <w:p w14:paraId="1B4C21F4" w14:textId="77777777" w:rsidR="00717608" w:rsidRDefault="00717608" w:rsidP="00E76D06"/>
    <w:p w14:paraId="64863FCD" w14:textId="77777777" w:rsidR="00717608" w:rsidRDefault="00717608" w:rsidP="00E76D06"/>
    <w:p w14:paraId="4BF7C642" w14:textId="77777777" w:rsidR="00717608" w:rsidRDefault="00717608" w:rsidP="00E76D06"/>
    <w:p w14:paraId="05AB4EA3" w14:textId="7ECC7B64" w:rsidR="003E36ED" w:rsidRPr="00717608" w:rsidRDefault="00717608" w:rsidP="00E76D06">
      <w:pPr>
        <w:rPr>
          <w:b/>
          <w:bCs/>
        </w:rPr>
      </w:pPr>
      <w:r>
        <w:t xml:space="preserve">                                                                                 </w:t>
      </w:r>
      <w:r w:rsidRPr="00717608">
        <w:rPr>
          <w:b/>
          <w:bCs/>
        </w:rPr>
        <w:t>ANALYSIS OF RESPONSES TO COMMITTEE HOUSE RESOLUTIONS</w:t>
      </w:r>
    </w:p>
    <w:p w14:paraId="655AFC05" w14:textId="77777777" w:rsidR="00717608" w:rsidRDefault="00717608" w:rsidP="00E76D06">
      <w:pPr>
        <w:rPr>
          <w:b/>
          <w:bCs/>
        </w:rPr>
      </w:pPr>
    </w:p>
    <w:p w14:paraId="51B4348D" w14:textId="33DAFF45" w:rsidR="00717608" w:rsidRDefault="00717608" w:rsidP="00717608">
      <w:pPr>
        <w:rPr>
          <w:b/>
          <w:bCs/>
          <w:lang w:val="en-US"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  <w:r w:rsidRPr="00717608">
        <w:rPr>
          <w:b/>
          <w:bCs/>
          <w:lang w:val="en-US"/>
        </w:rPr>
        <w:t>(2023/24 financial year (FY))</w:t>
      </w:r>
    </w:p>
    <w:p w14:paraId="2B7D9B25" w14:textId="77777777" w:rsidR="00717608" w:rsidRDefault="00717608" w:rsidP="00717608">
      <w:pPr>
        <w:rPr>
          <w:b/>
          <w:bCs/>
          <w:lang w:val="en-US"/>
        </w:rPr>
      </w:pPr>
    </w:p>
    <w:p w14:paraId="4D7B6F17" w14:textId="4E9A5682" w:rsidR="00717608" w:rsidRPr="00717608" w:rsidRDefault="00717608" w:rsidP="00717608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                                                                                                              </w:t>
      </w:r>
    </w:p>
    <w:p w14:paraId="26F5E52A" w14:textId="58F01264" w:rsidR="00717608" w:rsidRPr="00717608" w:rsidRDefault="00717608" w:rsidP="00717608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</w:t>
      </w:r>
      <w:r w:rsidRPr="00717608">
        <w:rPr>
          <w:b/>
          <w:bCs/>
        </w:rPr>
        <w:t>Name of Researcher</w:t>
      </w:r>
    </w:p>
    <w:p w14:paraId="42654CF5" w14:textId="0DDD3761" w:rsidR="00717608" w:rsidRPr="00717608" w:rsidRDefault="00717608" w:rsidP="00717608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</w:t>
      </w:r>
      <w:r w:rsidRPr="00717608">
        <w:rPr>
          <w:b/>
          <w:bCs/>
        </w:rPr>
        <w:t>Nonhlanhla Jikolo</w:t>
      </w:r>
    </w:p>
    <w:p w14:paraId="014F0269" w14:textId="6C5A8BEB" w:rsidR="00717608" w:rsidRDefault="00717608" w:rsidP="00717608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  <w:r w:rsidRPr="00717608">
        <w:rPr>
          <w:b/>
          <w:bCs/>
        </w:rPr>
        <w:t xml:space="preserve">Presentation of analysis: </w:t>
      </w:r>
      <w:r w:rsidR="004516E5">
        <w:rPr>
          <w:b/>
          <w:bCs/>
        </w:rPr>
        <w:t xml:space="preserve">26 September </w:t>
      </w:r>
      <w:r w:rsidRPr="00717608">
        <w:rPr>
          <w:b/>
          <w:bCs/>
        </w:rPr>
        <w:t>2023</w:t>
      </w:r>
    </w:p>
    <w:p w14:paraId="116DBE22" w14:textId="77777777" w:rsidR="00717608" w:rsidRDefault="00717608" w:rsidP="00E76D06">
      <w:pPr>
        <w:rPr>
          <w:b/>
          <w:bCs/>
        </w:rPr>
      </w:pPr>
    </w:p>
    <w:p w14:paraId="6FD57D9D" w14:textId="77777777" w:rsidR="004516E5" w:rsidRDefault="004516E5" w:rsidP="00E76D06">
      <w:pPr>
        <w:rPr>
          <w:b/>
          <w:bCs/>
        </w:rPr>
      </w:pPr>
    </w:p>
    <w:p w14:paraId="1C6CE072" w14:textId="2BC997E9" w:rsidR="00E76D06" w:rsidRPr="00D10EA8" w:rsidRDefault="00E76D06" w:rsidP="00E76D06">
      <w:pPr>
        <w:rPr>
          <w:b/>
          <w:bCs/>
        </w:rPr>
      </w:pPr>
      <w:r w:rsidRPr="00D10EA8">
        <w:rPr>
          <w:b/>
          <w:bCs/>
        </w:rPr>
        <w:t>Summary of Resolutions Analysis</w:t>
      </w:r>
    </w:p>
    <w:p w14:paraId="6ED5F0CB" w14:textId="1A9790FD" w:rsidR="00D10EA8" w:rsidRDefault="00E76D06" w:rsidP="00E76D06">
      <w:r>
        <w:t xml:space="preserve">The were resolutions emanating from the </w:t>
      </w:r>
      <w:r w:rsidR="009C4867" w:rsidRPr="009C4867">
        <w:t>Budget Vote 6 report for 2023/24 FY</w:t>
      </w:r>
      <w:r w:rsidR="009C4867">
        <w:t xml:space="preserve"> and </w:t>
      </w:r>
      <w:r w:rsidR="009C4867" w:rsidRPr="009C4867">
        <w:t>4</w:t>
      </w:r>
      <w:r w:rsidR="004C1295" w:rsidRPr="004C1295">
        <w:rPr>
          <w:vertAlign w:val="superscript"/>
        </w:rPr>
        <w:t>th</w:t>
      </w:r>
      <w:r w:rsidR="004C1295">
        <w:t xml:space="preserve"> </w:t>
      </w:r>
      <w:r w:rsidR="004C1295" w:rsidRPr="009C4867">
        <w:t>quarterly</w:t>
      </w:r>
      <w:r w:rsidR="009C4867" w:rsidRPr="009C4867">
        <w:t xml:space="preserve"> report 2022/23 Financial Year</w:t>
      </w:r>
      <w:r w:rsidR="009C4867">
        <w:t xml:space="preserve">. </w:t>
      </w:r>
      <w:r w:rsidR="004C1295">
        <w:t xml:space="preserve">In view of the response of the Department, 2 of the five responses, combining both reports can remain open, while the other three can be closed. </w:t>
      </w:r>
    </w:p>
    <w:p w14:paraId="1311724D" w14:textId="77777777" w:rsidR="00D10EA8" w:rsidRDefault="00D10EA8" w:rsidP="00E76D06"/>
    <w:tbl>
      <w:tblPr>
        <w:tblStyle w:val="TableGrid3"/>
        <w:tblW w:w="13731" w:type="dxa"/>
        <w:tblLayout w:type="fixed"/>
        <w:tblLook w:val="04A0" w:firstRow="1" w:lastRow="0" w:firstColumn="1" w:lastColumn="0" w:noHBand="0" w:noVBand="1"/>
      </w:tblPr>
      <w:tblGrid>
        <w:gridCol w:w="561"/>
        <w:gridCol w:w="992"/>
        <w:gridCol w:w="1274"/>
        <w:gridCol w:w="1275"/>
        <w:gridCol w:w="2266"/>
        <w:gridCol w:w="1416"/>
        <w:gridCol w:w="141"/>
        <w:gridCol w:w="1841"/>
        <w:gridCol w:w="2136"/>
        <w:gridCol w:w="1829"/>
      </w:tblGrid>
      <w:tr w:rsidR="00D10EA8" w:rsidRPr="00D10EA8" w14:paraId="09AF2C09" w14:textId="77777777" w:rsidTr="006D3274">
        <w:trPr>
          <w:trHeight w:val="1834"/>
        </w:trPr>
        <w:tc>
          <w:tcPr>
            <w:tcW w:w="561" w:type="dxa"/>
            <w:shd w:val="clear" w:color="auto" w:fill="A5A5A5" w:themeFill="accent3"/>
          </w:tcPr>
          <w:p w14:paraId="5D2976EF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AC48EA9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5A5A5" w:themeFill="accent3"/>
          </w:tcPr>
          <w:p w14:paraId="01A1A916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0EA8">
              <w:rPr>
                <w:rFonts w:ascii="Arial" w:hAnsi="Arial" w:cs="Arial"/>
                <w:b/>
                <w:bCs/>
                <w:sz w:val="20"/>
                <w:szCs w:val="20"/>
              </w:rPr>
              <w:t>Type of Report</w:t>
            </w:r>
          </w:p>
        </w:tc>
        <w:tc>
          <w:tcPr>
            <w:tcW w:w="1274" w:type="dxa"/>
            <w:shd w:val="clear" w:color="auto" w:fill="A5A5A5" w:themeFill="accent3"/>
          </w:tcPr>
          <w:p w14:paraId="31E0739B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0E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Content of Resolution</w:t>
            </w:r>
          </w:p>
        </w:tc>
        <w:tc>
          <w:tcPr>
            <w:tcW w:w="1275" w:type="dxa"/>
            <w:shd w:val="clear" w:color="auto" w:fill="A5A5A5" w:themeFill="accent3"/>
          </w:tcPr>
          <w:p w14:paraId="0ABFC726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0E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Response to Resolution</w:t>
            </w:r>
          </w:p>
        </w:tc>
        <w:tc>
          <w:tcPr>
            <w:tcW w:w="2266" w:type="dxa"/>
            <w:shd w:val="clear" w:color="auto" w:fill="A5A5A5" w:themeFill="accent3"/>
          </w:tcPr>
          <w:p w14:paraId="7A47A081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0E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Research analysis </w:t>
            </w:r>
          </w:p>
        </w:tc>
        <w:tc>
          <w:tcPr>
            <w:tcW w:w="1557" w:type="dxa"/>
            <w:gridSpan w:val="2"/>
            <w:shd w:val="clear" w:color="auto" w:fill="A5A5A5" w:themeFill="accent3"/>
          </w:tcPr>
          <w:p w14:paraId="28E5770E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0EA8">
              <w:rPr>
                <w:rFonts w:ascii="Arial" w:hAnsi="Arial" w:cs="Arial"/>
                <w:b/>
                <w:bCs/>
                <w:sz w:val="20"/>
                <w:szCs w:val="20"/>
              </w:rPr>
              <w:t>Date resolution response received from HPU/ Committee</w:t>
            </w:r>
          </w:p>
        </w:tc>
        <w:tc>
          <w:tcPr>
            <w:tcW w:w="1841" w:type="dxa"/>
            <w:shd w:val="clear" w:color="auto" w:fill="A5A5A5" w:themeFill="accent3"/>
          </w:tcPr>
          <w:p w14:paraId="06150B76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0EA8">
              <w:rPr>
                <w:rFonts w:ascii="Arial" w:hAnsi="Arial" w:cs="Arial"/>
                <w:b/>
                <w:bCs/>
                <w:sz w:val="20"/>
                <w:szCs w:val="20"/>
              </w:rPr>
              <w:t>Date resolution was analysed</w:t>
            </w:r>
          </w:p>
        </w:tc>
        <w:tc>
          <w:tcPr>
            <w:tcW w:w="2136" w:type="dxa"/>
            <w:shd w:val="clear" w:color="auto" w:fill="A5A5A5" w:themeFill="accent3"/>
          </w:tcPr>
          <w:p w14:paraId="70656A42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0EA8">
              <w:rPr>
                <w:rFonts w:ascii="Arial" w:hAnsi="Arial" w:cs="Arial"/>
                <w:b/>
                <w:bCs/>
                <w:sz w:val="20"/>
                <w:szCs w:val="20"/>
              </w:rPr>
              <w:t>Date Research analysis was presented to Committee for consideration</w:t>
            </w:r>
          </w:p>
        </w:tc>
        <w:tc>
          <w:tcPr>
            <w:tcW w:w="1829" w:type="dxa"/>
            <w:shd w:val="clear" w:color="auto" w:fill="A5A5A5" w:themeFill="accent3"/>
          </w:tcPr>
          <w:p w14:paraId="7DAA4F3F" w14:textId="77777777" w:rsidR="00D10EA8" w:rsidRPr="00D10EA8" w:rsidRDefault="00D10EA8" w:rsidP="00D10EA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0E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Committee position: Open/Closed</w:t>
            </w:r>
          </w:p>
        </w:tc>
      </w:tr>
      <w:tr w:rsidR="00D10EA8" w:rsidRPr="00D10EA8" w14:paraId="69EEF194" w14:textId="77777777" w:rsidTr="006D3274">
        <w:trPr>
          <w:trHeight w:val="1086"/>
        </w:trPr>
        <w:tc>
          <w:tcPr>
            <w:tcW w:w="561" w:type="dxa"/>
          </w:tcPr>
          <w:p w14:paraId="20390A65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>1.</w:t>
            </w:r>
          </w:p>
        </w:tc>
        <w:tc>
          <w:tcPr>
            <w:tcW w:w="992" w:type="dxa"/>
          </w:tcPr>
          <w:p w14:paraId="47509637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10EA8">
              <w:rPr>
                <w:rFonts w:ascii="Arial" w:hAnsi="Arial" w:cs="Arial"/>
                <w:sz w:val="18"/>
                <w:szCs w:val="18"/>
              </w:rPr>
              <w:t>Budget Vote 6 report for 2023/24 FY</w:t>
            </w:r>
          </w:p>
        </w:tc>
        <w:tc>
          <w:tcPr>
            <w:tcW w:w="1274" w:type="dxa"/>
          </w:tcPr>
          <w:p w14:paraId="3A66ABB8" w14:textId="77777777" w:rsidR="002E05D2" w:rsidRDefault="002E05D2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4A43256" w14:textId="559DFF41" w:rsidR="002E05D2" w:rsidRDefault="00C0715D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kern w:val="2"/>
                <w14:ligatures w14:val="standardContextual"/>
              </w:rPr>
              <w:object w:dxaOrig="1301" w:dyaOrig="850" w14:anchorId="64181D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4" type="#_x0000_t75" style="width:58.5pt;height:38.5pt" o:ole="">
                  <v:imagedata r:id="rId7" o:title=""/>
                </v:shape>
                <o:OLEObject Type="Embed" ProgID="Acrobat.Document.DC" ShapeID="_x0000_i1184" DrawAspect="Icon" ObjectID="_1757230223" r:id="rId8"/>
              </w:object>
            </w:r>
          </w:p>
          <w:p w14:paraId="799F876E" w14:textId="40E35810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bookmarkStart w:id="0" w:name="_MON_1756120585"/>
        <w:bookmarkEnd w:id="0"/>
        <w:tc>
          <w:tcPr>
            <w:tcW w:w="1275" w:type="dxa"/>
          </w:tcPr>
          <w:p w14:paraId="781B83CA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kern w:val="2"/>
                <w:sz w:val="24"/>
                <w:szCs w:val="24"/>
                <w:lang w:val="en-US"/>
                <w14:ligatures w14:val="standardContextual"/>
              </w:rPr>
              <w:object w:dxaOrig="1536" w:dyaOrig="993" w14:anchorId="27480415">
                <v:shape id="_x0000_i1185" type="#_x0000_t75" style="width:77.5pt;height:49.5pt" o:ole="">
                  <v:imagedata r:id="rId9" o:title=""/>
                </v:shape>
                <o:OLEObject Type="Embed" ProgID="Excel.Sheet.8" ShapeID="_x0000_i1185" DrawAspect="Icon" ObjectID="_1757230224" r:id="rId10"/>
              </w:object>
            </w:r>
          </w:p>
        </w:tc>
        <w:tc>
          <w:tcPr>
            <w:tcW w:w="2266" w:type="dxa"/>
          </w:tcPr>
          <w:p w14:paraId="529BCDE6" w14:textId="13C9E09A" w:rsidR="00D10EA8" w:rsidRPr="00D10EA8" w:rsidRDefault="00BA441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The response of the Department is noted and satisfactory</w:t>
            </w:r>
          </w:p>
        </w:tc>
        <w:tc>
          <w:tcPr>
            <w:tcW w:w="1557" w:type="dxa"/>
            <w:gridSpan w:val="2"/>
          </w:tcPr>
          <w:p w14:paraId="3E36D196" w14:textId="2371FFFE" w:rsidR="00D10EA8" w:rsidRPr="00D10EA8" w:rsidRDefault="00AF4527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17 August 2023</w:t>
            </w:r>
          </w:p>
        </w:tc>
        <w:tc>
          <w:tcPr>
            <w:tcW w:w="1841" w:type="dxa"/>
          </w:tcPr>
          <w:p w14:paraId="581349F2" w14:textId="1CA3C283" w:rsidR="00D10EA8" w:rsidRPr="00D10EA8" w:rsidRDefault="007C5E93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16 September 2023</w:t>
            </w:r>
          </w:p>
        </w:tc>
        <w:tc>
          <w:tcPr>
            <w:tcW w:w="2136" w:type="dxa"/>
          </w:tcPr>
          <w:p w14:paraId="7708BCAD" w14:textId="30C98269" w:rsidR="00D10EA8" w:rsidRPr="00D10EA8" w:rsidRDefault="00AF4527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26 September 2023</w:t>
            </w:r>
          </w:p>
        </w:tc>
        <w:tc>
          <w:tcPr>
            <w:tcW w:w="1829" w:type="dxa"/>
          </w:tcPr>
          <w:p w14:paraId="253B2B0A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 xml:space="preserve">Closed  </w:t>
            </w:r>
          </w:p>
        </w:tc>
      </w:tr>
      <w:tr w:rsidR="00D10EA8" w:rsidRPr="00D10EA8" w14:paraId="15E8F2D9" w14:textId="77777777" w:rsidTr="006D3274">
        <w:trPr>
          <w:trHeight w:val="1291"/>
        </w:trPr>
        <w:tc>
          <w:tcPr>
            <w:tcW w:w="561" w:type="dxa"/>
          </w:tcPr>
          <w:p w14:paraId="0EB69788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</w:tcPr>
          <w:p w14:paraId="0DDFEAF1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10EA8">
              <w:rPr>
                <w:rFonts w:ascii="Arial" w:hAnsi="Arial" w:cs="Arial"/>
                <w:sz w:val="18"/>
                <w:szCs w:val="18"/>
              </w:rPr>
              <w:t>Budget Vote 6 report for 2023/24 FY</w:t>
            </w:r>
          </w:p>
        </w:tc>
        <w:tc>
          <w:tcPr>
            <w:tcW w:w="1274" w:type="dxa"/>
          </w:tcPr>
          <w:p w14:paraId="18FF587D" w14:textId="77777777" w:rsidR="00366CC3" w:rsidRDefault="00366CC3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C5E2C52" w14:textId="530EE508" w:rsidR="00366CC3" w:rsidRDefault="00BA441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A4418">
              <w:rPr>
                <w:rFonts w:ascii="Arial" w:hAnsi="Arial" w:cs="Arial"/>
                <w:sz w:val="18"/>
                <w:szCs w:val="18"/>
              </w:rPr>
              <w:object w:dxaOrig="1301" w:dyaOrig="850" w14:anchorId="0DD22CD7">
                <v:shape id="_x0000_i1188" type="#_x0000_t75" style="width:58.5pt;height:38.5pt" o:ole="">
                  <v:imagedata r:id="rId7" o:title=""/>
                </v:shape>
                <o:OLEObject Type="Embed" ProgID="Acrobat.Document.DC" ShapeID="_x0000_i1188" DrawAspect="Icon" ObjectID="_1757230225" r:id="rId11"/>
              </w:object>
            </w:r>
          </w:p>
          <w:p w14:paraId="30600A16" w14:textId="0403C2CD" w:rsidR="00366CC3" w:rsidRDefault="00C0715D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66CC3"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fldChar w:fldCharType="begin"/>
            </w:r>
            <w:r w:rsidRPr="00366CC3"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fldChar w:fldCharType="separate"/>
            </w:r>
            <w:r w:rsidRPr="00366CC3"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pict w14:anchorId="7A44DADC">
                <v:shape id="_x0000_i1186" type="#_x0000_t75" style="width:58.5pt;height:38.5pt">
                  <v:imagedata r:id="rId7" o:title=""/>
                </v:shape>
              </w:pict>
            </w:r>
            <w:r w:rsidRPr="00366CC3"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fldChar w:fldCharType="end"/>
            </w:r>
          </w:p>
          <w:p w14:paraId="6244CB4F" w14:textId="72FB592E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0438728A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kern w:val="2"/>
                <w:sz w:val="24"/>
                <w:szCs w:val="24"/>
                <w:lang w:val="en-US"/>
                <w14:ligatures w14:val="standardContextual"/>
              </w:rPr>
              <w:object w:dxaOrig="1536" w:dyaOrig="993" w14:anchorId="10D150A1">
                <v:shape id="_x0000_i1187" type="#_x0000_t75" style="width:77.5pt;height:49.5pt" o:ole="">
                  <v:imagedata r:id="rId12" o:title=""/>
                </v:shape>
                <o:OLEObject Type="Embed" ProgID="Excel.Sheet.8" ShapeID="_x0000_i1187" DrawAspect="Icon" ObjectID="_1757230226" r:id="rId13"/>
              </w:object>
            </w:r>
          </w:p>
        </w:tc>
        <w:tc>
          <w:tcPr>
            <w:tcW w:w="2266" w:type="dxa"/>
          </w:tcPr>
          <w:p w14:paraId="048ECDA3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>The Department responded adequately</w:t>
            </w:r>
          </w:p>
        </w:tc>
        <w:tc>
          <w:tcPr>
            <w:tcW w:w="1557" w:type="dxa"/>
            <w:gridSpan w:val="2"/>
          </w:tcPr>
          <w:p w14:paraId="75738DD9" w14:textId="27DD0B0E" w:rsidR="00D10EA8" w:rsidRPr="00D10EA8" w:rsidRDefault="004516E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516E5">
              <w:rPr>
                <w:rFonts w:ascii="Arial" w:hAnsi="Arial" w:cs="Arial"/>
                <w:sz w:val="18"/>
                <w:szCs w:val="18"/>
                <w:lang w:val="en-US"/>
              </w:rPr>
              <w:t>17 August 2023</w:t>
            </w:r>
          </w:p>
        </w:tc>
        <w:tc>
          <w:tcPr>
            <w:tcW w:w="1841" w:type="dxa"/>
          </w:tcPr>
          <w:p w14:paraId="6D15C167" w14:textId="113D710F" w:rsidR="00D10EA8" w:rsidRPr="00D10EA8" w:rsidRDefault="004516E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516E5">
              <w:rPr>
                <w:rFonts w:ascii="Arial" w:hAnsi="Arial" w:cs="Arial"/>
                <w:sz w:val="18"/>
                <w:szCs w:val="18"/>
                <w:lang w:val="en-US"/>
              </w:rPr>
              <w:t>16 September 2023</w:t>
            </w:r>
          </w:p>
        </w:tc>
        <w:tc>
          <w:tcPr>
            <w:tcW w:w="2136" w:type="dxa"/>
          </w:tcPr>
          <w:p w14:paraId="76A98B1E" w14:textId="36E7B95B" w:rsidR="00D10EA8" w:rsidRPr="00D10EA8" w:rsidRDefault="004516E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26 September 2023</w:t>
            </w:r>
          </w:p>
        </w:tc>
        <w:tc>
          <w:tcPr>
            <w:tcW w:w="1829" w:type="dxa"/>
          </w:tcPr>
          <w:p w14:paraId="614B0418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 xml:space="preserve">Closed </w:t>
            </w:r>
          </w:p>
        </w:tc>
      </w:tr>
      <w:tr w:rsidR="00D10EA8" w:rsidRPr="00D10EA8" w14:paraId="34124C3C" w14:textId="77777777" w:rsidTr="006D3274">
        <w:trPr>
          <w:trHeight w:val="1151"/>
        </w:trPr>
        <w:tc>
          <w:tcPr>
            <w:tcW w:w="561" w:type="dxa"/>
          </w:tcPr>
          <w:p w14:paraId="24B9386A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992" w:type="dxa"/>
          </w:tcPr>
          <w:p w14:paraId="70B5FC38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10EA8">
              <w:rPr>
                <w:rFonts w:ascii="Arial" w:hAnsi="Arial" w:cs="Arial"/>
                <w:sz w:val="18"/>
                <w:szCs w:val="18"/>
              </w:rPr>
              <w:t>Budget Vote 6 report for 2023/24 FY</w:t>
            </w:r>
          </w:p>
        </w:tc>
        <w:tc>
          <w:tcPr>
            <w:tcW w:w="1274" w:type="dxa"/>
          </w:tcPr>
          <w:p w14:paraId="1099D5A6" w14:textId="1DF07893" w:rsidR="00D10EA8" w:rsidRPr="00D10EA8" w:rsidRDefault="00BA441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66CC3"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object w:dxaOrig="1301" w:dyaOrig="850" w14:anchorId="57ACDEE9">
                <v:shape id="_x0000_i1190" type="#_x0000_t75" style="width:58.5pt;height:38.5pt" o:ole="">
                  <v:imagedata r:id="rId7" o:title=""/>
                </v:shape>
                <o:OLEObject Type="Embed" ProgID="Acrobat.Document.DC" ShapeID="_x0000_i1190" DrawAspect="Icon" ObjectID="_1757230227" r:id="rId14"/>
              </w:object>
            </w:r>
          </w:p>
        </w:tc>
        <w:tc>
          <w:tcPr>
            <w:tcW w:w="1275" w:type="dxa"/>
          </w:tcPr>
          <w:p w14:paraId="195C0D43" w14:textId="77777777" w:rsidR="00C0715D" w:rsidRDefault="00C0715D" w:rsidP="00D10EA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8A60AF5" w14:textId="2058B5E6" w:rsidR="00D10EA8" w:rsidRPr="00D10EA8" w:rsidRDefault="00C0715D" w:rsidP="00D10EA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0715D"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object w:dxaOrig="1301" w:dyaOrig="850" w14:anchorId="03778188">
                <v:shape id="_x0000_i1189" type="#_x0000_t75" style="width:58.5pt;height:38.5pt" o:ole="">
                  <v:imagedata r:id="rId7" o:title=""/>
                </v:shape>
                <o:OLEObject Type="Embed" ProgID="Acrobat.Document.DC" ShapeID="_x0000_i1189" DrawAspect="Icon" ObjectID="_1757230228" r:id="rId15"/>
              </w:object>
            </w:r>
          </w:p>
        </w:tc>
        <w:tc>
          <w:tcPr>
            <w:tcW w:w="2266" w:type="dxa"/>
          </w:tcPr>
          <w:p w14:paraId="14FF480D" w14:textId="34691AA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 xml:space="preserve">The departments response </w:t>
            </w:r>
            <w:r w:rsidR="00BA4418">
              <w:rPr>
                <w:rFonts w:ascii="Arial" w:hAnsi="Arial" w:cs="Arial"/>
                <w:sz w:val="18"/>
                <w:szCs w:val="18"/>
                <w:lang w:val="en-US"/>
              </w:rPr>
              <w:t xml:space="preserve">is noted and in view of the discussions with the probity auditors, this process should be monitored </w:t>
            </w:r>
            <w:r w:rsidR="006D3274">
              <w:rPr>
                <w:rFonts w:ascii="Arial" w:hAnsi="Arial" w:cs="Arial"/>
                <w:sz w:val="18"/>
                <w:szCs w:val="18"/>
                <w:lang w:val="en-US"/>
              </w:rPr>
              <w:t xml:space="preserve">extensively </w:t>
            </w:r>
          </w:p>
        </w:tc>
        <w:tc>
          <w:tcPr>
            <w:tcW w:w="1557" w:type="dxa"/>
            <w:gridSpan w:val="2"/>
          </w:tcPr>
          <w:p w14:paraId="207BD5B2" w14:textId="7B578177" w:rsidR="00D10EA8" w:rsidRPr="00D10EA8" w:rsidRDefault="004516E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516E5">
              <w:rPr>
                <w:rFonts w:ascii="Arial" w:hAnsi="Arial" w:cs="Arial"/>
                <w:sz w:val="18"/>
                <w:szCs w:val="18"/>
                <w:lang w:val="en-US"/>
              </w:rPr>
              <w:t>17 August 2023</w:t>
            </w:r>
          </w:p>
        </w:tc>
        <w:tc>
          <w:tcPr>
            <w:tcW w:w="1841" w:type="dxa"/>
          </w:tcPr>
          <w:p w14:paraId="49C1BF44" w14:textId="7F0D9DC4" w:rsidR="00D10EA8" w:rsidRPr="00D10EA8" w:rsidRDefault="004516E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516E5">
              <w:rPr>
                <w:rFonts w:ascii="Arial" w:hAnsi="Arial" w:cs="Arial"/>
                <w:sz w:val="18"/>
                <w:szCs w:val="18"/>
                <w:lang w:val="en-US"/>
              </w:rPr>
              <w:t>16 September 2023</w:t>
            </w:r>
          </w:p>
        </w:tc>
        <w:tc>
          <w:tcPr>
            <w:tcW w:w="2136" w:type="dxa"/>
          </w:tcPr>
          <w:p w14:paraId="28D376FC" w14:textId="7D01FF72" w:rsidR="00D10EA8" w:rsidRPr="00D10EA8" w:rsidRDefault="004516E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26 September 2023</w:t>
            </w:r>
          </w:p>
        </w:tc>
        <w:tc>
          <w:tcPr>
            <w:tcW w:w="1829" w:type="dxa"/>
          </w:tcPr>
          <w:p w14:paraId="53886EDF" w14:textId="548B6637" w:rsidR="00D10EA8" w:rsidRPr="00D10EA8" w:rsidRDefault="006D3274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Open </w:t>
            </w:r>
          </w:p>
        </w:tc>
      </w:tr>
      <w:tr w:rsidR="00D10EA8" w:rsidRPr="00D10EA8" w14:paraId="573F55F4" w14:textId="77777777" w:rsidTr="006D3274">
        <w:trPr>
          <w:trHeight w:val="4348"/>
        </w:trPr>
        <w:tc>
          <w:tcPr>
            <w:tcW w:w="561" w:type="dxa"/>
          </w:tcPr>
          <w:p w14:paraId="3D0370DD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>4.</w:t>
            </w:r>
          </w:p>
        </w:tc>
        <w:tc>
          <w:tcPr>
            <w:tcW w:w="992" w:type="dxa"/>
          </w:tcPr>
          <w:p w14:paraId="480DAAAC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10EA8">
              <w:rPr>
                <w:rFonts w:ascii="Arial" w:hAnsi="Arial" w:cs="Arial"/>
                <w:sz w:val="18"/>
                <w:szCs w:val="18"/>
              </w:rPr>
              <w:t>Budget Vote 6 report for 2023/24 FY</w:t>
            </w:r>
          </w:p>
        </w:tc>
        <w:tc>
          <w:tcPr>
            <w:tcW w:w="1274" w:type="dxa"/>
          </w:tcPr>
          <w:p w14:paraId="633E87CC" w14:textId="77777777" w:rsidR="00366CC3" w:rsidRDefault="00366CC3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111E382F" w14:textId="4F055AA0" w:rsidR="00366CC3" w:rsidRDefault="00C0715D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66CC3"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object w:dxaOrig="1301" w:dyaOrig="850" w14:anchorId="187B7997">
                <v:shape id="_x0000_i1191" type="#_x0000_t75" style="width:58.5pt;height:38.5pt" o:ole="">
                  <v:imagedata r:id="rId7" o:title=""/>
                </v:shape>
                <o:OLEObject Type="Embed" ProgID="Acrobat.Document.DC" ShapeID="_x0000_i1191" DrawAspect="Icon" ObjectID="_1757230229" r:id="rId16"/>
              </w:object>
            </w:r>
          </w:p>
          <w:p w14:paraId="4F5960E6" w14:textId="5F041144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0B501777" w14:textId="77777777" w:rsidR="003E36ED" w:rsidRDefault="003E36ED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41EFE44C" w14:textId="5FC933BB" w:rsidR="003E36ED" w:rsidRDefault="003E36ED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E36ED">
              <w:rPr>
                <w:rFonts w:ascii="Arial" w:hAnsi="Arial" w:cs="Arial"/>
                <w:kern w:val="2"/>
                <w:sz w:val="18"/>
                <w:szCs w:val="18"/>
                <w14:ligatures w14:val="standardContextual"/>
              </w:rPr>
              <w:object w:dxaOrig="1301" w:dyaOrig="850" w14:anchorId="2778C924">
                <v:shape id="_x0000_i1192" type="#_x0000_t75" style="width:58.5pt;height:38.5pt" o:ole="">
                  <v:imagedata r:id="rId7" o:title=""/>
                </v:shape>
                <o:OLEObject Type="Embed" ProgID="Acrobat.Document.DC" ShapeID="_x0000_i1192" DrawAspect="Icon" ObjectID="_1757230230" r:id="rId17"/>
              </w:object>
            </w:r>
          </w:p>
          <w:p w14:paraId="356560F1" w14:textId="77777777" w:rsidR="003E36ED" w:rsidRDefault="003E36ED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32E73E48" w14:textId="18F08AA8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266" w:type="dxa"/>
          </w:tcPr>
          <w:p w14:paraId="6C4D2B1E" w14:textId="21264E03" w:rsidR="00D10EA8" w:rsidRPr="00D10EA8" w:rsidRDefault="004C129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The Department’s response on the rehabilitation and construction of in-patient treatment centres is noted. The concern the these are taking longer should be maintained. </w:t>
            </w:r>
          </w:p>
        </w:tc>
        <w:tc>
          <w:tcPr>
            <w:tcW w:w="1557" w:type="dxa"/>
            <w:gridSpan w:val="2"/>
          </w:tcPr>
          <w:p w14:paraId="677C0B5E" w14:textId="72946093" w:rsidR="00D10EA8" w:rsidRPr="00D10EA8" w:rsidRDefault="004516E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516E5">
              <w:rPr>
                <w:rFonts w:ascii="Arial" w:hAnsi="Arial" w:cs="Arial"/>
                <w:sz w:val="18"/>
                <w:szCs w:val="18"/>
                <w:lang w:val="en-US"/>
              </w:rPr>
              <w:t>17 August 2023</w:t>
            </w:r>
          </w:p>
        </w:tc>
        <w:tc>
          <w:tcPr>
            <w:tcW w:w="1841" w:type="dxa"/>
          </w:tcPr>
          <w:p w14:paraId="1CCCFD87" w14:textId="71909DCD" w:rsidR="00D10EA8" w:rsidRPr="00D10EA8" w:rsidRDefault="004516E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516E5">
              <w:rPr>
                <w:rFonts w:ascii="Arial" w:hAnsi="Arial" w:cs="Arial"/>
                <w:sz w:val="18"/>
                <w:szCs w:val="18"/>
                <w:lang w:val="en-US"/>
              </w:rPr>
              <w:t>16 September 2023</w:t>
            </w:r>
          </w:p>
        </w:tc>
        <w:tc>
          <w:tcPr>
            <w:tcW w:w="2136" w:type="dxa"/>
          </w:tcPr>
          <w:p w14:paraId="7F26D87D" w14:textId="59BF9DC0" w:rsidR="00D10EA8" w:rsidRPr="00D10EA8" w:rsidRDefault="004516E5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26 September 2023</w:t>
            </w:r>
          </w:p>
        </w:tc>
        <w:tc>
          <w:tcPr>
            <w:tcW w:w="1829" w:type="dxa"/>
          </w:tcPr>
          <w:p w14:paraId="104C394F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 xml:space="preserve">Closed  </w:t>
            </w:r>
          </w:p>
        </w:tc>
      </w:tr>
      <w:tr w:rsidR="00D10EA8" w:rsidRPr="00D10EA8" w14:paraId="73F6B4D7" w14:textId="77777777" w:rsidTr="006D3274">
        <w:trPr>
          <w:trHeight w:val="5520"/>
        </w:trPr>
        <w:tc>
          <w:tcPr>
            <w:tcW w:w="561" w:type="dxa"/>
          </w:tcPr>
          <w:p w14:paraId="33D14BB5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 xml:space="preserve">  5</w:t>
            </w:r>
          </w:p>
        </w:tc>
        <w:tc>
          <w:tcPr>
            <w:tcW w:w="992" w:type="dxa"/>
          </w:tcPr>
          <w:p w14:paraId="7F521EF7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10EA8">
              <w:rPr>
                <w:rFonts w:ascii="Arial" w:hAnsi="Arial" w:cs="Arial"/>
                <w:sz w:val="18"/>
                <w:szCs w:val="18"/>
              </w:rPr>
              <w:t>4</w:t>
            </w:r>
            <w:r w:rsidRPr="00D10EA8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D10EA8">
              <w:rPr>
                <w:rFonts w:ascii="Arial" w:hAnsi="Arial" w:cs="Arial"/>
                <w:sz w:val="18"/>
                <w:szCs w:val="18"/>
              </w:rPr>
              <w:t xml:space="preserve"> quarterly report 2022/23 Financial Year</w:t>
            </w:r>
          </w:p>
        </w:tc>
        <w:tc>
          <w:tcPr>
            <w:tcW w:w="1274" w:type="dxa"/>
          </w:tcPr>
          <w:p w14:paraId="04BE7CCA" w14:textId="77777777" w:rsidR="002E05D2" w:rsidRDefault="002E05D2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63AB332" w14:textId="0E48A699" w:rsidR="002E05D2" w:rsidRDefault="002E05D2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kern w:val="2"/>
                <w14:ligatures w14:val="standardContextual"/>
              </w:rPr>
              <w:object w:dxaOrig="1504" w:dyaOrig="982" w14:anchorId="0B0307A3">
                <v:shape id="_x0000_i1193" type="#_x0000_t75" style="width:75pt;height:49pt" o:ole="">
                  <v:imagedata r:id="rId18" o:title=""/>
                </v:shape>
                <o:OLEObject Type="Embed" ProgID="Acrobat.Document.DC" ShapeID="_x0000_i1193" DrawAspect="Icon" ObjectID="_1757230231" r:id="rId19"/>
              </w:object>
            </w:r>
          </w:p>
          <w:p w14:paraId="339F738C" w14:textId="77777777" w:rsidR="002E05D2" w:rsidRDefault="002E05D2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C7ADD20" w14:textId="2B01FB68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bookmarkStart w:id="1" w:name="_MON_1757154287"/>
        <w:bookmarkEnd w:id="1"/>
        <w:tc>
          <w:tcPr>
            <w:tcW w:w="1275" w:type="dxa"/>
          </w:tcPr>
          <w:p w14:paraId="6081BD9C" w14:textId="77777777" w:rsidR="00D10EA8" w:rsidRP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kern w:val="2"/>
                <w:sz w:val="24"/>
                <w:szCs w:val="24"/>
                <w:lang w:val="en-US"/>
                <w14:ligatures w14:val="standardContextual"/>
              </w:rPr>
              <w:object w:dxaOrig="1536" w:dyaOrig="993" w14:anchorId="490EF067">
                <v:shape id="_x0000_i1194" type="#_x0000_t75" style="width:77.5pt;height:49.5pt" o:ole="">
                  <v:imagedata r:id="rId20" o:title=""/>
                </v:shape>
                <o:OLEObject Type="Embed" ProgID="Excel.Sheet.12" ShapeID="_x0000_i1194" DrawAspect="Icon" ObjectID="_1757230232" r:id="rId21"/>
              </w:object>
            </w:r>
          </w:p>
        </w:tc>
        <w:tc>
          <w:tcPr>
            <w:tcW w:w="2266" w:type="dxa"/>
          </w:tcPr>
          <w:p w14:paraId="664D12C5" w14:textId="77777777" w:rsidR="00D10EA8" w:rsidRDefault="00D10EA8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6B59F298" w14:textId="3838CB57" w:rsidR="004C1295" w:rsidRPr="004C1295" w:rsidRDefault="004C1295" w:rsidP="004C129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C1295">
              <w:rPr>
                <w:rFonts w:ascii="Arial" w:hAnsi="Arial" w:cs="Arial"/>
                <w:sz w:val="18"/>
                <w:szCs w:val="18"/>
                <w:lang w:val="en-US"/>
              </w:rPr>
              <w:t xml:space="preserve">The response also outlines the plans with regards to </w:t>
            </w:r>
            <w:r w:rsidRPr="004C1295">
              <w:rPr>
                <w:rFonts w:ascii="Arial" w:hAnsi="Arial" w:cs="Arial"/>
                <w:sz w:val="18"/>
                <w:szCs w:val="18"/>
                <w:lang w:val="en-US"/>
              </w:rPr>
              <w:t>beneficiaries’</w:t>
            </w:r>
            <w:r w:rsidRPr="004C1295">
              <w:rPr>
                <w:rFonts w:ascii="Arial" w:hAnsi="Arial" w:cs="Arial"/>
                <w:sz w:val="18"/>
                <w:szCs w:val="18"/>
                <w:lang w:val="en-US"/>
              </w:rPr>
              <w:t xml:space="preserve"> migration. Although there are areas of further concern and clarity, the Committee 4should consider utilizing the responses during the meeting of the </w:t>
            </w:r>
            <w:proofErr w:type="gramStart"/>
            <w:r w:rsidRPr="004C1295">
              <w:rPr>
                <w:rFonts w:ascii="Arial" w:hAnsi="Arial" w:cs="Arial"/>
                <w:sz w:val="18"/>
                <w:szCs w:val="18"/>
                <w:lang w:val="en-US"/>
              </w:rPr>
              <w:t>04</w:t>
            </w:r>
            <w:r w:rsidRPr="004C1295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th</w:t>
            </w:r>
            <w:proofErr w:type="gramEnd"/>
            <w:r w:rsidRPr="004C1295">
              <w:rPr>
                <w:rFonts w:ascii="Arial" w:hAnsi="Arial" w:cs="Arial"/>
                <w:sz w:val="18"/>
                <w:szCs w:val="18"/>
                <w:lang w:val="en-US"/>
              </w:rPr>
              <w:t xml:space="preserve"> October for further clarity</w:t>
            </w:r>
          </w:p>
        </w:tc>
        <w:tc>
          <w:tcPr>
            <w:tcW w:w="1416" w:type="dxa"/>
          </w:tcPr>
          <w:p w14:paraId="74BC97CB" w14:textId="4A9592F5" w:rsidR="00D10EA8" w:rsidRPr="00D10EA8" w:rsidRDefault="00B770DF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17August 2023</w:t>
            </w:r>
          </w:p>
        </w:tc>
        <w:tc>
          <w:tcPr>
            <w:tcW w:w="1982" w:type="dxa"/>
            <w:gridSpan w:val="2"/>
          </w:tcPr>
          <w:p w14:paraId="02183A37" w14:textId="67B7EA11" w:rsidR="00D10EA8" w:rsidRPr="00D10EA8" w:rsidRDefault="00B770DF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770DF">
              <w:rPr>
                <w:rFonts w:ascii="Arial" w:hAnsi="Arial" w:cs="Arial"/>
                <w:sz w:val="18"/>
                <w:szCs w:val="18"/>
                <w:lang w:val="en-US"/>
              </w:rPr>
              <w:t>16 September 2023</w:t>
            </w:r>
          </w:p>
        </w:tc>
        <w:tc>
          <w:tcPr>
            <w:tcW w:w="2136" w:type="dxa"/>
          </w:tcPr>
          <w:p w14:paraId="767E0002" w14:textId="3DF329EE" w:rsidR="00D10EA8" w:rsidRPr="00D10EA8" w:rsidRDefault="00B770DF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26 September 2023</w:t>
            </w:r>
          </w:p>
        </w:tc>
        <w:tc>
          <w:tcPr>
            <w:tcW w:w="1829" w:type="dxa"/>
          </w:tcPr>
          <w:p w14:paraId="5AD33720" w14:textId="496AB4C3" w:rsidR="00D10EA8" w:rsidRPr="00D10EA8" w:rsidRDefault="007C5E93" w:rsidP="00D10EA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0EA8">
              <w:rPr>
                <w:rFonts w:ascii="Arial" w:hAnsi="Arial" w:cs="Arial"/>
                <w:sz w:val="18"/>
                <w:szCs w:val="18"/>
                <w:lang w:val="en-US"/>
              </w:rPr>
              <w:t>O</w:t>
            </w:r>
            <w:r w:rsidR="00D10EA8" w:rsidRPr="00D10EA8">
              <w:rPr>
                <w:rFonts w:ascii="Arial" w:hAnsi="Arial" w:cs="Arial"/>
                <w:sz w:val="18"/>
                <w:szCs w:val="18"/>
                <w:lang w:val="en-US"/>
              </w:rPr>
              <w:t>pen</w:t>
            </w:r>
          </w:p>
        </w:tc>
      </w:tr>
    </w:tbl>
    <w:p w14:paraId="5A84A3B9" w14:textId="77777777" w:rsidR="00D10EA8" w:rsidRPr="00D10EA8" w:rsidRDefault="00D10EA8" w:rsidP="00D10EA8">
      <w:pPr>
        <w:spacing w:after="0" w:line="240" w:lineRule="auto"/>
        <w:rPr>
          <w:kern w:val="0"/>
          <w:sz w:val="24"/>
          <w:szCs w:val="24"/>
          <w:lang w:val="en-US"/>
          <w14:ligatures w14:val="none"/>
        </w:rPr>
      </w:pPr>
    </w:p>
    <w:p w14:paraId="2D89E7B8" w14:textId="77777777" w:rsidR="00D10EA8" w:rsidRPr="00D10EA8" w:rsidRDefault="00D10EA8" w:rsidP="00D10EA8">
      <w:pPr>
        <w:spacing w:after="0" w:line="240" w:lineRule="auto"/>
        <w:rPr>
          <w:kern w:val="0"/>
          <w:sz w:val="24"/>
          <w:szCs w:val="24"/>
          <w:lang w:val="en-US"/>
          <w14:ligatures w14:val="none"/>
        </w:rPr>
      </w:pPr>
    </w:p>
    <w:p w14:paraId="32F261B4" w14:textId="77777777" w:rsidR="001737F2" w:rsidRDefault="001737F2"/>
    <w:sectPr w:rsidR="001737F2" w:rsidSect="000043AB"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4188C" w14:textId="77777777" w:rsidR="00C226F5" w:rsidRDefault="00C226F5" w:rsidP="003E36ED">
      <w:pPr>
        <w:spacing w:after="0" w:line="240" w:lineRule="auto"/>
      </w:pPr>
      <w:r>
        <w:separator/>
      </w:r>
    </w:p>
  </w:endnote>
  <w:endnote w:type="continuationSeparator" w:id="0">
    <w:p w14:paraId="12A34DE5" w14:textId="77777777" w:rsidR="00C226F5" w:rsidRDefault="00C226F5" w:rsidP="003E3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86173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D3C915" w14:textId="615C626E" w:rsidR="003E36ED" w:rsidRDefault="003E36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3D9C36" w14:textId="77777777" w:rsidR="003E36ED" w:rsidRDefault="003E36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85532" w14:textId="77777777" w:rsidR="00C226F5" w:rsidRDefault="00C226F5" w:rsidP="003E36ED">
      <w:pPr>
        <w:spacing w:after="0" w:line="240" w:lineRule="auto"/>
      </w:pPr>
      <w:r>
        <w:separator/>
      </w:r>
    </w:p>
  </w:footnote>
  <w:footnote w:type="continuationSeparator" w:id="0">
    <w:p w14:paraId="193FDDC7" w14:textId="77777777" w:rsidR="00C226F5" w:rsidRDefault="00C226F5" w:rsidP="003E36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D06"/>
    <w:rsid w:val="000043AB"/>
    <w:rsid w:val="001737F2"/>
    <w:rsid w:val="002E05D2"/>
    <w:rsid w:val="00366CC3"/>
    <w:rsid w:val="003E36ED"/>
    <w:rsid w:val="004516E5"/>
    <w:rsid w:val="004C1295"/>
    <w:rsid w:val="006D3274"/>
    <w:rsid w:val="00717608"/>
    <w:rsid w:val="007C5E93"/>
    <w:rsid w:val="007E1CD7"/>
    <w:rsid w:val="00863B01"/>
    <w:rsid w:val="009C4867"/>
    <w:rsid w:val="00A47EC5"/>
    <w:rsid w:val="00AF4527"/>
    <w:rsid w:val="00B770DF"/>
    <w:rsid w:val="00BA4418"/>
    <w:rsid w:val="00C0715D"/>
    <w:rsid w:val="00C226F5"/>
    <w:rsid w:val="00D10EA8"/>
    <w:rsid w:val="00E7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CAD020"/>
  <w15:chartTrackingRefBased/>
  <w15:docId w15:val="{DB22C13C-35AD-46FB-A3F4-44B8AC9F2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3">
    <w:name w:val="Table Grid3"/>
    <w:basedOn w:val="TableNormal"/>
    <w:next w:val="TableGrid"/>
    <w:uiPriority w:val="39"/>
    <w:rsid w:val="00D10EA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10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F452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E3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6ED"/>
  </w:style>
  <w:style w:type="paragraph" w:styleId="Footer">
    <w:name w:val="footer"/>
    <w:basedOn w:val="Normal"/>
    <w:link w:val="FooterChar"/>
    <w:uiPriority w:val="99"/>
    <w:unhideWhenUsed/>
    <w:rsid w:val="003E36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Microsoft_Excel_97-2003_Worksheet1.xls"/><Relationship Id="rId18" Type="http://schemas.openxmlformats.org/officeDocument/2006/relationships/image" Target="media/image5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Excel_Worksheet.xlsx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oleObject" Target="embeddings/Microsoft_Excel_97-2003_Worksheet.xls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Asanele Mginindo</dc:creator>
  <cp:keywords/>
  <dc:description/>
  <cp:lastModifiedBy>Nonhlanhla Jikolo</cp:lastModifiedBy>
  <cp:revision>2</cp:revision>
  <dcterms:created xsi:type="dcterms:W3CDTF">2023-09-26T08:43:00Z</dcterms:created>
  <dcterms:modified xsi:type="dcterms:W3CDTF">2023-09-26T08:43:00Z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a00853-e5cc-480d-8b74-afcdbe2c705a_Enabled">
    <vt:lpwstr>true</vt:lpwstr>
  </property>
  <property fmtid="{D5CDD505-2E9C-101B-9397-08002B2CF9AE}" pid="3" name="MSIP_Label_41a00853-e5cc-480d-8b74-afcdbe2c705a_SetDate">
    <vt:lpwstr>2023-09-13T16:01:28Z</vt:lpwstr>
  </property>
  <property fmtid="{D5CDD505-2E9C-101B-9397-08002B2CF9AE}" pid="4" name="MSIP_Label_41a00853-e5cc-480d-8b74-afcdbe2c705a_Method">
    <vt:lpwstr>Standard</vt:lpwstr>
  </property>
  <property fmtid="{D5CDD505-2E9C-101B-9397-08002B2CF9AE}" pid="5" name="MSIP_Label_41a00853-e5cc-480d-8b74-afcdbe2c705a_Name">
    <vt:lpwstr>defa4170-0d19-0005-0004-bc88714345d2</vt:lpwstr>
  </property>
  <property fmtid="{D5CDD505-2E9C-101B-9397-08002B2CF9AE}" pid="6" name="MSIP_Label_41a00853-e5cc-480d-8b74-afcdbe2c705a_SiteId">
    <vt:lpwstr>4a3d1c5b-66b2-47c2-88d1-7eaa8d27e6cf</vt:lpwstr>
  </property>
  <property fmtid="{D5CDD505-2E9C-101B-9397-08002B2CF9AE}" pid="7" name="MSIP_Label_41a00853-e5cc-480d-8b74-afcdbe2c705a_ActionId">
    <vt:lpwstr>229e189c-bdb9-446a-912d-cf1fe20f0ee7</vt:lpwstr>
  </property>
  <property fmtid="{D5CDD505-2E9C-101B-9397-08002B2CF9AE}" pid="8" name="MSIP_Label_41a00853-e5cc-480d-8b74-afcdbe2c705a_ContentBits">
    <vt:lpwstr>0</vt:lpwstr>
  </property>
</Properties>
</file>